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7711">
      <w:pPr>
        <w:pStyle w:val="7"/>
        <w:numPr>
          <w:ilvl w:val="0"/>
          <w:numId w:val="0"/>
        </w:numPr>
        <w:adjustRightInd w:val="0"/>
        <w:snapToGrid w:val="0"/>
        <w:spacing w:after="120" w:afterLines="50"/>
        <w:ind w:leftChars="0"/>
        <w:jc w:val="center"/>
        <w:rPr>
          <w:rFonts w:hint="eastAsia" w:ascii="仿宋" w:hAnsi="仿宋" w:eastAsia="仿宋"/>
          <w:b/>
          <w:highlight w:val="none"/>
        </w:rPr>
      </w:pPr>
      <w:bookmarkStart w:id="0" w:name="_Toc408492690"/>
      <w:bookmarkStart w:id="1" w:name="_Toc2894"/>
      <w:r>
        <w:rPr>
          <w:rFonts w:hint="eastAsia" w:ascii="仿宋" w:hAnsi="仿宋" w:eastAsia="仿宋"/>
          <w:b/>
          <w:highlight w:val="none"/>
        </w:rPr>
        <w:t>近年财务状况表（本表原件扫描或复印后盖公章添加）</w:t>
      </w:r>
      <w:bookmarkEnd w:id="0"/>
      <w:bookmarkEnd w:id="1"/>
    </w:p>
    <w:tbl>
      <w:tblPr>
        <w:tblStyle w:val="5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19"/>
        <w:gridCol w:w="779"/>
        <w:gridCol w:w="1572"/>
        <w:gridCol w:w="1326"/>
        <w:gridCol w:w="971"/>
        <w:gridCol w:w="2297"/>
      </w:tblGrid>
      <w:tr w14:paraId="3585D9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9064" w:type="dxa"/>
            <w:gridSpan w:val="6"/>
            <w:noWrap w:val="0"/>
            <w:vAlign w:val="center"/>
          </w:tcPr>
          <w:p w14:paraId="3869ECD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footnoteReference w:id="0" w:customMarkFollows="1"/>
              <w:t>过</w:t>
            </w:r>
            <w:r>
              <w:rPr>
                <w:rFonts w:hint="eastAsia" w:ascii="仿宋" w:hAnsi="仿宋" w:eastAsia="仿宋"/>
                <w:b/>
                <w:szCs w:val="21"/>
              </w:rPr>
              <w:t>去三年的年营业额</w:t>
            </w:r>
            <w:r>
              <w:rPr>
                <w:rFonts w:ascii="仿宋" w:hAnsi="仿宋" w:eastAsia="仿宋"/>
                <w:b/>
                <w:szCs w:val="21"/>
              </w:rPr>
              <w:t>(</w:t>
            </w:r>
            <w:r>
              <w:rPr>
                <w:rFonts w:hint="eastAsia" w:ascii="仿宋" w:hAnsi="仿宋" w:eastAsia="仿宋"/>
                <w:b/>
                <w:szCs w:val="21"/>
              </w:rPr>
              <w:t>仅包括工程收入</w:t>
            </w:r>
            <w:r>
              <w:rPr>
                <w:rFonts w:ascii="仿宋" w:hAnsi="仿宋" w:eastAsia="仿宋"/>
                <w:b/>
                <w:szCs w:val="21"/>
              </w:rPr>
              <w:t>)</w:t>
            </w:r>
          </w:p>
        </w:tc>
      </w:tr>
      <w:tr w14:paraId="6CA16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noWrap w:val="0"/>
            <w:vAlign w:val="center"/>
          </w:tcPr>
          <w:p w14:paraId="10198B0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务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年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度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6CE4892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营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业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额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 w14:paraId="174BA4B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</w:t>
            </w:r>
            <w:r>
              <w:rPr>
                <w:rFonts w:ascii="仿宋" w:hAnsi="仿宋" w:eastAsia="仿宋"/>
                <w:b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Cs w:val="21"/>
              </w:rPr>
              <w:t>注</w:t>
            </w:r>
          </w:p>
        </w:tc>
      </w:tr>
      <w:tr w14:paraId="747361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noWrap w:val="0"/>
            <w:vAlign w:val="center"/>
          </w:tcPr>
          <w:p w14:paraId="75E9FD7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第一年（2</w:t>
            </w:r>
            <w:r>
              <w:rPr>
                <w:rFonts w:ascii="仿宋" w:hAnsi="仿宋" w:eastAsia="仿宋"/>
                <w:szCs w:val="21"/>
              </w:rPr>
              <w:t>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0B759C1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 w14:paraId="76E86240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A8266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noWrap w:val="0"/>
            <w:vAlign w:val="center"/>
          </w:tcPr>
          <w:p w14:paraId="2D6B412F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6B301F4C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 w14:paraId="4A6DE356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AE692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noWrap w:val="0"/>
            <w:vAlign w:val="center"/>
          </w:tcPr>
          <w:p w14:paraId="0104C47A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第三年（2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59625E42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 w14:paraId="412B298B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05B2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9064" w:type="dxa"/>
            <w:gridSpan w:val="6"/>
            <w:noWrap w:val="0"/>
            <w:vAlign w:val="center"/>
          </w:tcPr>
          <w:p w14:paraId="7F42DA0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最近三年每年的实际资产负债表</w:t>
            </w:r>
          </w:p>
        </w:tc>
      </w:tr>
      <w:tr w14:paraId="54976C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Merge w:val="restart"/>
            <w:noWrap w:val="0"/>
            <w:vAlign w:val="center"/>
          </w:tcPr>
          <w:p w14:paraId="44ADDEB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财务状况</w:t>
            </w:r>
          </w:p>
          <w:p w14:paraId="4B61C0C6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以人民币元为单位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 w14:paraId="717D957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过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去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三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年（应分别明确公元纪年）</w:t>
            </w:r>
          </w:p>
        </w:tc>
      </w:tr>
      <w:tr w14:paraId="0C7A79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Merge w:val="continue"/>
            <w:noWrap w:val="0"/>
            <w:vAlign w:val="center"/>
          </w:tcPr>
          <w:p w14:paraId="2DC5F37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1" w:type="dxa"/>
            <w:gridSpan w:val="2"/>
            <w:noWrap w:val="0"/>
            <w:vAlign w:val="center"/>
          </w:tcPr>
          <w:p w14:paraId="462AFE43"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5DB1AA5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noWrap w:val="0"/>
            <w:vAlign w:val="center"/>
          </w:tcPr>
          <w:p w14:paraId="1682ACF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</w:tr>
      <w:tr w14:paraId="6C2EE2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 w14:paraId="30B59FD0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总资产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 w14:paraId="70DB92C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78F570FF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1D45A52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8EFAC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 w14:paraId="14F224D2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流动资产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 w14:paraId="541B9A4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4C94A87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2D0B2E7A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C281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 w14:paraId="10D395F7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总负债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 w14:paraId="6AA990CF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692F55BB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17CF860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5367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 w14:paraId="356481FC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4.</w:t>
            </w:r>
            <w:r>
              <w:rPr>
                <w:rFonts w:hint="eastAsia" w:ascii="仿宋" w:hAnsi="仿宋" w:eastAsia="仿宋"/>
                <w:szCs w:val="21"/>
              </w:rPr>
              <w:t>流动负债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 w14:paraId="7179C700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219888B2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76A6514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8714F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 w14:paraId="5562A3C0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5.</w:t>
            </w:r>
            <w:r>
              <w:rPr>
                <w:rFonts w:hint="eastAsia" w:ascii="仿宋" w:hAnsi="仿宋" w:eastAsia="仿宋"/>
                <w:szCs w:val="21"/>
              </w:rPr>
              <w:t>税前利润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 w14:paraId="1911E19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5290FAF6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5D5F752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B7A31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 w14:paraId="6EAAE7ED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6.</w:t>
            </w:r>
            <w:r>
              <w:rPr>
                <w:rFonts w:hint="eastAsia" w:ascii="仿宋" w:hAnsi="仿宋" w:eastAsia="仿宋"/>
                <w:szCs w:val="21"/>
              </w:rPr>
              <w:t>税后利润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 w14:paraId="46D9088F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07296CDF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6F4EB12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6EC90731">
      <w:pPr>
        <w:pStyle w:val="8"/>
        <w:spacing w:line="480" w:lineRule="auto"/>
        <w:rPr>
          <w:rFonts w:hint="eastAsia" w:ascii="仿宋" w:hAnsi="仿宋" w:eastAsia="仿宋"/>
          <w:sz w:val="21"/>
          <w:szCs w:val="21"/>
        </w:rPr>
      </w:pPr>
    </w:p>
    <w:p w14:paraId="023D2EB4">
      <w:pPr>
        <w:pStyle w:val="8"/>
        <w:spacing w:line="480" w:lineRule="auto"/>
        <w:rPr>
          <w:rFonts w:hint="eastAsia" w:ascii="仿宋" w:hAnsi="仿宋" w:eastAsia="仿宋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bCs/>
          <w:color w:val="FF0000"/>
          <w:sz w:val="21"/>
          <w:szCs w:val="21"/>
        </w:rPr>
        <w:t>附最近三年经审计的财务报表复印件或扫描件</w:t>
      </w:r>
      <w:r>
        <w:rPr>
          <w:rFonts w:hint="eastAsia" w:ascii="仿宋" w:hAnsi="仿宋" w:eastAsia="仿宋"/>
          <w:b/>
          <w:bCs/>
          <w:color w:val="FF0000"/>
          <w:sz w:val="21"/>
          <w:szCs w:val="21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FF0000"/>
          <w:sz w:val="21"/>
          <w:szCs w:val="21"/>
          <w:lang w:val="en-US" w:eastAsia="zh-CN"/>
        </w:rPr>
        <w:t>含资产负债表、现金流量表、利润表</w:t>
      </w:r>
      <w:r>
        <w:rPr>
          <w:rFonts w:hint="eastAsia" w:ascii="仿宋" w:hAnsi="仿宋" w:eastAsia="仿宋"/>
          <w:b/>
          <w:bCs/>
          <w:color w:val="FF0000"/>
          <w:sz w:val="21"/>
          <w:szCs w:val="21"/>
          <w:lang w:eastAsia="zh-CN"/>
        </w:rPr>
        <w:t>）</w:t>
      </w:r>
    </w:p>
    <w:p w14:paraId="2A202F34">
      <w:pPr>
        <w:pStyle w:val="8"/>
        <w:spacing w:line="480" w:lineRule="auto"/>
        <w:rPr>
          <w:rFonts w:hint="default" w:ascii="仿宋" w:hAnsi="仿宋" w:eastAsia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color w:val="FF0000"/>
          <w:sz w:val="21"/>
          <w:szCs w:val="21"/>
          <w:lang w:val="en-US" w:eastAsia="zh-CN"/>
        </w:rPr>
        <w:t>**********************</w:t>
      </w:r>
    </w:p>
    <w:p w14:paraId="786B73E0"/>
    <w:p w14:paraId="6EF6AA6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10" w:usb3="00000000" w:csb0="001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9168F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GEyZmZmOTMyMWJkNTY4YTg2ZTBhYTczYWQwZjQifQ=="/>
  </w:docVars>
  <w:rsids>
    <w:rsidRoot w:val="00000000"/>
    <w:rsid w:val="529229DD"/>
    <w:rsid w:val="56E6049F"/>
    <w:rsid w:val="7AFAD99A"/>
    <w:rsid w:val="7E4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360"/>
      <w:jc w:val="left"/>
    </w:pPr>
    <w:rPr>
      <w:rFonts w:eastAsia="方正楷体"/>
      <w:kern w:val="0"/>
      <w:sz w:val="20"/>
    </w:rPr>
  </w:style>
  <w:style w:type="paragraph" w:customStyle="1" w:styleId="7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/>
      <w:b w:val="0"/>
      <w:bCs/>
      <w:kern w:val="0"/>
      <w:sz w:val="2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228</Characters>
  <Lines>0</Lines>
  <Paragraphs>0</Paragraphs>
  <TotalTime>0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2023-09-26T09:29:00Z</dcterms:created>
  <dc:creator>zhong</dc:creator>
  <cp:lastModifiedBy>刺青</cp:lastModifiedBy>
  <dcterms:modified xsi:type="dcterms:W3CDTF">2025-03-11T08:03:27Z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75EE693F989344E1B0102AF70ED0ADB5_12</vt:lpwstr>
  </property>
  <property fmtid="{D5CDD505-2E9C-101B-9397-08002B2CF9AE}" pid="4" name="KSOTemplateDocerSaveRecord">
    <vt:lpwstr>eyJoZGlkIjoiYzhlY2VmMTI2MTM5OTk3MDAzMjQyY2NmZTMxNDQyYjIiLCJ1c2VySWQiOiI0NTg4ODg0MzQifQ==</vt:lpwstr>
  </property>
</Properties>
</file>