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供应商投标流程操作</w:t>
      </w:r>
    </w:p>
    <w:p>
      <w:pPr>
        <w:rPr>
          <w:rFonts w:hint="eastAsia"/>
        </w:rPr>
      </w:pPr>
    </w:p>
    <w:p>
      <w:pPr>
        <w:pStyle w:val="3"/>
        <w:numPr>
          <w:ilvl w:val="0"/>
          <w:numId w:val="1"/>
        </w:numPr>
        <w:bidi w:val="0"/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注册</w:t>
      </w:r>
    </w:p>
    <w:p>
      <w:pPr>
        <w:spacing w:line="360" w:lineRule="auto"/>
        <w:ind w:firstLine="420" w:firstLineChars="20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使用场景</w:t>
      </w:r>
    </w:p>
    <w:p>
      <w:pPr>
        <w:spacing w:line="360" w:lineRule="auto"/>
        <w:ind w:firstLine="630" w:firstLineChars="300"/>
      </w:pPr>
      <w:r>
        <w:rPr>
          <w:rFonts w:hint="eastAsia"/>
        </w:rPr>
        <w:t>用于供应商注册招采系统。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入口</w:t>
      </w:r>
      <w:bookmarkStart w:id="3" w:name="_GoBack"/>
      <w:bookmarkEnd w:id="3"/>
    </w:p>
    <w:p>
      <w:pPr>
        <w:pStyle w:val="6"/>
        <w:spacing w:line="360" w:lineRule="auto"/>
        <w:ind w:left="630" w:leftChars="300" w:firstLine="0" w:firstLineChars="0"/>
        <w:rPr>
          <w:rFonts w:asciiTheme="minorHAnsi" w:hAnsiTheme="minorHAnsi" w:eastAsiaTheme="minorEastAsia" w:cstheme="minorBidi"/>
          <w:szCs w:val="22"/>
        </w:rPr>
      </w:pPr>
      <w:r>
        <w:rPr>
          <w:rFonts w:hint="eastAsia" w:asciiTheme="minorHAnsi" w:hAnsiTheme="minorHAnsi" w:eastAsiaTheme="minorEastAsia" w:cstheme="minorBidi"/>
          <w:szCs w:val="22"/>
        </w:rPr>
        <w:t>注册：根据页面提示填写相应的资料、上传要求的证明附件</w:t>
      </w:r>
    </w:p>
    <w:p>
      <w:pPr>
        <w:pStyle w:val="6"/>
        <w:spacing w:line="360" w:lineRule="auto"/>
        <w:ind w:left="630" w:leftChars="300" w:firstLine="0" w:firstLineChars="0"/>
        <w:rPr>
          <w:rFonts w:hint="eastAsia" w:asciiTheme="minorHAnsi" w:hAnsiTheme="minorHAnsi" w:eastAsiaTheme="minorEastAsia" w:cstheme="minorBidi"/>
          <w:szCs w:val="22"/>
          <w:lang w:eastAsia="zh-CN"/>
        </w:rPr>
      </w:pPr>
      <w:r>
        <w:rPr>
          <w:rFonts w:hint="eastAsia"/>
        </w:rPr>
        <w:t>前台：</w:t>
      </w:r>
    </w:p>
    <w:p>
      <w:pPr>
        <w:pStyle w:val="6"/>
        <w:spacing w:line="360" w:lineRule="auto"/>
        <w:ind w:left="630" w:leftChars="300" w:firstLine="0" w:firstLineChars="0"/>
        <w:rPr>
          <w:rFonts w:hint="eastAsia" w:eastAsia="宋体" w:asciiTheme="minorHAnsi" w:hAnsiTheme="minorHAnsi" w:cstheme="minorBidi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szCs w:val="22"/>
          <w:lang w:val="en-US" w:eastAsia="zh-CN"/>
        </w:rPr>
        <w:t xml:space="preserve">      http://zb.dev.hbkggroup.com（生产环境）</w:t>
      </w:r>
    </w:p>
    <w:p>
      <w:pPr>
        <w:pStyle w:val="6"/>
        <w:spacing w:line="360" w:lineRule="auto"/>
        <w:ind w:left="630" w:leftChars="30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172720</wp:posOffset>
            </wp:positionV>
            <wp:extent cx="5685155" cy="3402330"/>
            <wp:effectExtent l="0" t="0" r="4445" b="1270"/>
            <wp:wrapSquare wrapText="bothSides"/>
            <wp:docPr id="5" name="图片 5" descr="168238883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23888306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line="360" w:lineRule="auto"/>
        <w:ind w:left="630" w:leftChars="300" w:firstLine="0" w:firstLineChars="0"/>
      </w:pPr>
    </w:p>
    <w:p>
      <w:pPr>
        <w:pStyle w:val="3"/>
        <w:numPr>
          <w:ilvl w:val="0"/>
          <w:numId w:val="1"/>
        </w:numPr>
        <w:bidi w:val="0"/>
      </w:pPr>
      <w:bookmarkStart w:id="0" w:name="_Toc9738"/>
      <w:bookmarkStart w:id="1" w:name="_Toc25820"/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登录</w:t>
      </w:r>
      <w:bookmarkEnd w:id="0"/>
      <w:bookmarkEnd w:id="1"/>
    </w:p>
    <w:p>
      <w:pPr>
        <w:numPr>
          <w:ilvl w:val="0"/>
          <w:numId w:val="2"/>
        </w:numPr>
        <w:spacing w:line="360" w:lineRule="auto"/>
        <w:ind w:left="845" w:leftChars="0" w:hanging="425" w:firstLineChars="0"/>
      </w:pPr>
      <w:r>
        <w:rPr>
          <w:rFonts w:hint="eastAsia"/>
        </w:rPr>
        <w:t>使用场景</w:t>
      </w:r>
    </w:p>
    <w:p>
      <w:pPr>
        <w:spacing w:line="360" w:lineRule="auto"/>
        <w:ind w:firstLine="840" w:firstLineChars="400"/>
        <w:rPr>
          <w:rFonts w:hint="eastAsia"/>
        </w:rPr>
      </w:pPr>
      <w:r>
        <w:rPr>
          <w:rFonts w:hint="eastAsia"/>
        </w:rPr>
        <w:t>用于用户登录招采系统前台</w:t>
      </w:r>
      <w:r>
        <w:rPr>
          <w:rFonts w:hint="eastAsia"/>
          <w:lang w:val="en-US" w:eastAsia="zh-CN"/>
        </w:rPr>
        <w:t>界面</w:t>
      </w:r>
      <w:r>
        <w:rPr>
          <w:rFonts w:hint="eastAsia"/>
        </w:rPr>
        <w:t>。</w:t>
      </w:r>
    </w:p>
    <w:p>
      <w:pPr>
        <w:numPr>
          <w:ilvl w:val="0"/>
          <w:numId w:val="2"/>
        </w:numPr>
        <w:spacing w:line="360" w:lineRule="auto"/>
        <w:ind w:left="84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适用浏览器</w:t>
      </w:r>
    </w:p>
    <w:p>
      <w:pPr>
        <w:numPr>
          <w:ilvl w:val="0"/>
          <w:numId w:val="0"/>
        </w:numPr>
        <w:spacing w:line="360" w:lineRule="auto"/>
        <w:ind w:firstLine="84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Google、Edge浏览器</w:t>
      </w:r>
    </w:p>
    <w:p>
      <w:pPr>
        <w:numPr>
          <w:ilvl w:val="0"/>
          <w:numId w:val="2"/>
        </w:numPr>
        <w:spacing w:line="360" w:lineRule="auto"/>
        <w:ind w:left="845" w:leftChars="0" w:hanging="425" w:firstLineChars="0"/>
        <w:rPr>
          <w:rFonts w:hint="default"/>
          <w:lang w:val="en-US" w:eastAsia="zh-CN"/>
        </w:rPr>
      </w:pPr>
      <w:r>
        <w:rPr>
          <w:rFonts w:hint="eastAsia"/>
        </w:rPr>
        <w:t>入口</w:t>
      </w:r>
    </w:p>
    <w:p>
      <w:pPr>
        <w:spacing w:line="360" w:lineRule="auto"/>
        <w:ind w:firstLine="840" w:firstLineChars="400"/>
        <w:rPr>
          <w:rFonts w:hint="eastAsia"/>
        </w:rPr>
      </w:pPr>
      <w:r>
        <w:rPr>
          <w:rFonts w:hint="eastAsia"/>
        </w:rPr>
        <w:t>用户登录：点如图所示【登录】按钮，进入登录页面，即可进行登录操作。</w:t>
      </w:r>
    </w:p>
    <w:p>
      <w:pPr>
        <w:spacing w:line="360" w:lineRule="auto"/>
        <w:ind w:firstLine="840" w:firstLineChars="4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账号：公司全称  默认密码：123456</w:t>
      </w:r>
    </w:p>
    <w:p>
      <w:pPr>
        <w:jc w:val="left"/>
      </w:pPr>
      <w:bookmarkStart w:id="2" w:name="_Toc27957"/>
    </w:p>
    <w:p>
      <w:pPr>
        <w:jc w:val="left"/>
        <w:rPr>
          <w:rFonts w:hint="default"/>
          <w:lang w:val="en-US" w:eastAsia="zh-CN"/>
        </w:rPr>
      </w:pPr>
    </w:p>
    <w:bookmarkEnd w:id="2"/>
    <w:p>
      <w:pPr>
        <w:pStyle w:val="3"/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 注册</w:t>
      </w:r>
    </w:p>
    <w:p>
      <w:pPr>
        <w:numPr>
          <w:ilvl w:val="0"/>
          <w:numId w:val="3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注册账号：账号填写为公司的全称，必须与营业执照一致。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62865</wp:posOffset>
            </wp:positionV>
            <wp:extent cx="5374005" cy="3216275"/>
            <wp:effectExtent l="0" t="0" r="10795" b="9525"/>
            <wp:wrapSquare wrapText="bothSides"/>
            <wp:docPr id="7" name="图片 7" descr="168238883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23888306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6690" cy="2342515"/>
            <wp:effectExtent l="0" t="0" r="381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4"/>
          <w:szCs w:val="24"/>
        </w:rPr>
      </w:pPr>
    </w:p>
    <w:p>
      <w:pPr>
        <w:numPr>
          <w:ilvl w:val="0"/>
          <w:numId w:val="3"/>
        </w:numPr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提交企业资料，按照要求填写上传资料。点击提交，等待审核。</w:t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 我的投标</w:t>
      </w:r>
    </w:p>
    <w:p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登录后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进入招标管理【我的投标】页面</w:t>
      </w:r>
      <w:r>
        <w:rPr>
          <w:rFonts w:hint="eastAsia"/>
          <w:sz w:val="24"/>
          <w:szCs w:val="24"/>
        </w:rPr>
        <w:t>，如下图。点击上方搜索窗口，可进行查找功能。</w:t>
      </w:r>
      <w:r>
        <w:rPr>
          <w:rFonts w:hint="eastAsia"/>
          <w:sz w:val="24"/>
          <w:szCs w:val="24"/>
          <w:lang w:val="en-US" w:eastAsia="zh-CN"/>
        </w:rPr>
        <w:t>投标列表显示已报名的项目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点击项目名称可跳转到</w:t>
      </w:r>
      <w:r>
        <w:rPr>
          <w:rFonts w:hint="eastAsia"/>
          <w:sz w:val="24"/>
          <w:szCs w:val="24"/>
          <w:lang w:val="en-US" w:eastAsia="zh-CN"/>
        </w:rPr>
        <w:t>招标信息网中</w:t>
      </w:r>
      <w:r>
        <w:rPr>
          <w:rFonts w:hint="eastAsia"/>
          <w:sz w:val="24"/>
          <w:szCs w:val="24"/>
        </w:rPr>
        <w:t>项目</w:t>
      </w:r>
      <w:r>
        <w:rPr>
          <w:rFonts w:hint="eastAsia"/>
          <w:sz w:val="24"/>
          <w:szCs w:val="24"/>
          <w:lang w:val="en-US" w:eastAsia="zh-CN"/>
        </w:rPr>
        <w:t>公告的详情页面。</w:t>
      </w:r>
    </w:p>
    <w:p>
      <w:pPr>
        <w:bidi w:val="0"/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点击项目右侧的四个蓝色按钮，可直接跳转到招标流程的某一节点。</w:t>
      </w:r>
    </w:p>
    <w:p>
      <w:pPr>
        <w:ind w:left="0" w:leftChars="0" w:firstLine="0" w:firstLineChars="0"/>
        <w:jc w:val="center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5262245" cy="2349500"/>
            <wp:effectExtent l="0" t="0" r="10795" b="12700"/>
            <wp:docPr id="15" name="图片 15" descr="1662515445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25154451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default"/>
          <w:highlight w:val="none"/>
          <w:lang w:val="en-US" w:eastAsia="zh-CN"/>
        </w:rPr>
      </w:pPr>
    </w:p>
    <w:p>
      <w:pPr>
        <w:pStyle w:val="4"/>
        <w:bidi w:val="0"/>
        <w:ind w:left="0" w:leftChars="0" w:firstLine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4.1报名</w:t>
      </w:r>
    </w:p>
    <w:p>
      <w:pPr>
        <w:numPr>
          <w:ilvl w:val="0"/>
          <w:numId w:val="4"/>
        </w:numPr>
        <w:bidi w:val="0"/>
        <w:ind w:left="845" w:leftChars="0" w:hanging="425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公开招标、议标报名</w:t>
      </w:r>
    </w:p>
    <w:p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登录后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在招标信息网的招标公告模块，如图1；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  <w:lang w:val="en-US" w:eastAsia="zh-CN"/>
        </w:rPr>
        <w:t>项目招标公告名称，可跳转至该</w:t>
      </w:r>
      <w:r>
        <w:rPr>
          <w:rFonts w:hint="default"/>
          <w:sz w:val="24"/>
          <w:szCs w:val="24"/>
        </w:rPr>
        <w:t>招标公告</w:t>
      </w:r>
      <w:r>
        <w:rPr>
          <w:rFonts w:hint="eastAsia"/>
          <w:sz w:val="24"/>
          <w:szCs w:val="24"/>
          <w:lang w:val="en-US" w:eastAsia="zh-CN"/>
        </w:rPr>
        <w:t>的详情页。在项目报名未截止前，可点击“报名”，如图2；进入</w:t>
      </w:r>
      <w:r>
        <w:rPr>
          <w:rFonts w:hint="eastAsia"/>
          <w:sz w:val="24"/>
          <w:szCs w:val="24"/>
          <w:highlight w:val="none"/>
          <w:lang w:val="en-US" w:eastAsia="zh-CN"/>
        </w:rPr>
        <w:t>招标管理页面</w:t>
      </w:r>
      <w:r>
        <w:rPr>
          <w:rFonts w:hint="eastAsia"/>
          <w:sz w:val="24"/>
          <w:szCs w:val="24"/>
          <w:highlight w:val="none"/>
        </w:rPr>
        <w:t>【</w:t>
      </w:r>
      <w:r>
        <w:rPr>
          <w:rFonts w:hint="eastAsia"/>
          <w:sz w:val="24"/>
          <w:szCs w:val="24"/>
          <w:highlight w:val="none"/>
          <w:lang w:val="en-US" w:eastAsia="zh-CN"/>
        </w:rPr>
        <w:t>我的招标－项目详情</w:t>
      </w:r>
      <w:r>
        <w:rPr>
          <w:rFonts w:hint="eastAsia"/>
          <w:sz w:val="24"/>
          <w:szCs w:val="24"/>
          <w:highlight w:val="none"/>
        </w:rPr>
        <w:t>】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如果该项目是多标段，则需要先根据需求选择相应的标段进行投标，如图3。</w:t>
      </w:r>
    </w:p>
    <w:p>
      <w:pPr>
        <w:bidi w:val="0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12060"/>
            <wp:effectExtent l="0" t="0" r="14605" b="2540"/>
            <wp:docPr id="16" name="图片 16" descr="1662515565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625155653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269865" cy="3455035"/>
            <wp:effectExtent l="0" t="0" r="317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图2</w:t>
      </w:r>
    </w:p>
    <w:p>
      <w:pPr>
        <w:bidi w:val="0"/>
        <w:ind w:left="0" w:leftChars="0" w:firstLine="0" w:firstLineChars="0"/>
        <w:jc w:val="both"/>
      </w:pPr>
      <w:r>
        <w:drawing>
          <wp:inline distT="0" distB="0" distL="114300" distR="114300">
            <wp:extent cx="5317490" cy="2391410"/>
            <wp:effectExtent l="0" t="0" r="127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b="19250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图3</w:t>
      </w:r>
    </w:p>
    <w:p>
      <w:pPr>
        <w:bidi w:val="0"/>
        <w:jc w:val="center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4"/>
        </w:numPr>
        <w:bidi w:val="0"/>
        <w:spacing w:line="360" w:lineRule="auto"/>
        <w:ind w:left="845" w:leftChars="0" w:hanging="425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邀请招标</w:t>
      </w:r>
      <w:r>
        <w:rPr>
          <w:rFonts w:hint="eastAsia"/>
          <w:sz w:val="24"/>
          <w:szCs w:val="24"/>
          <w:lang w:val="en-US" w:eastAsia="zh-CN"/>
        </w:rPr>
        <w:t>报名</w:t>
      </w:r>
    </w:p>
    <w:p>
      <w:pPr>
        <w:bidi w:val="0"/>
        <w:spacing w:line="360" w:lineRule="auto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供应商</w:t>
      </w:r>
      <w:r>
        <w:rPr>
          <w:rFonts w:hint="eastAsia"/>
          <w:sz w:val="24"/>
          <w:szCs w:val="24"/>
          <w:lang w:val="en-US" w:eastAsia="zh-CN"/>
        </w:rPr>
        <w:t>在【消息中心】</w:t>
      </w:r>
      <w:r>
        <w:rPr>
          <w:rFonts w:hint="eastAsia"/>
          <w:sz w:val="24"/>
          <w:szCs w:val="24"/>
        </w:rPr>
        <w:t>收到</w:t>
      </w:r>
      <w:r>
        <w:rPr>
          <w:sz w:val="24"/>
          <w:szCs w:val="24"/>
        </w:rPr>
        <w:t>邀请招标通知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如下图1。点击“去查看”，将进入</w:t>
      </w:r>
      <w:r>
        <w:rPr>
          <w:rFonts w:hint="eastAsia"/>
          <w:sz w:val="24"/>
          <w:szCs w:val="24"/>
          <w:highlight w:val="none"/>
          <w:lang w:val="en-US" w:eastAsia="zh-CN"/>
        </w:rPr>
        <w:t>招标管理页面</w:t>
      </w:r>
      <w:r>
        <w:rPr>
          <w:rFonts w:hint="eastAsia"/>
          <w:sz w:val="24"/>
          <w:szCs w:val="24"/>
          <w:highlight w:val="none"/>
        </w:rPr>
        <w:t>【</w:t>
      </w:r>
      <w:r>
        <w:rPr>
          <w:rFonts w:hint="eastAsia"/>
          <w:sz w:val="24"/>
          <w:szCs w:val="24"/>
          <w:highlight w:val="none"/>
          <w:lang w:val="en-US" w:eastAsia="zh-CN"/>
        </w:rPr>
        <w:t>我的招标－项目详情</w:t>
      </w:r>
      <w:r>
        <w:rPr>
          <w:rFonts w:hint="eastAsia"/>
          <w:sz w:val="24"/>
          <w:szCs w:val="24"/>
          <w:highlight w:val="none"/>
        </w:rPr>
        <w:t>】</w:t>
      </w:r>
      <w:r>
        <w:rPr>
          <w:rFonts w:hint="eastAsia"/>
          <w:sz w:val="24"/>
          <w:szCs w:val="24"/>
          <w:highlight w:val="none"/>
          <w:lang w:eastAsia="zh-CN"/>
        </w:rPr>
        <w:t>，</w:t>
      </w:r>
      <w:r>
        <w:rPr>
          <w:rFonts w:hint="eastAsia"/>
          <w:sz w:val="24"/>
          <w:szCs w:val="24"/>
          <w:highlight w:val="none"/>
          <w:lang w:val="en-US" w:eastAsia="zh-CN"/>
        </w:rPr>
        <w:t>若邀请时有附件，则需要下载查看附件内容。</w:t>
      </w:r>
      <w:r>
        <w:rPr>
          <w:rFonts w:hint="eastAsia"/>
          <w:sz w:val="24"/>
          <w:szCs w:val="24"/>
        </w:rPr>
        <w:t>其余</w:t>
      </w:r>
      <w:r>
        <w:rPr>
          <w:rFonts w:hint="eastAsia"/>
          <w:sz w:val="24"/>
          <w:szCs w:val="24"/>
          <w:lang w:val="en-US" w:eastAsia="zh-CN"/>
        </w:rPr>
        <w:t>投标</w:t>
      </w:r>
      <w:r>
        <w:rPr>
          <w:rFonts w:hint="eastAsia"/>
          <w:sz w:val="24"/>
          <w:szCs w:val="24"/>
        </w:rPr>
        <w:t>流程</w:t>
      </w:r>
      <w:r>
        <w:rPr>
          <w:rFonts w:hint="eastAsia"/>
          <w:sz w:val="24"/>
          <w:szCs w:val="24"/>
          <w:lang w:val="en-US" w:eastAsia="zh-CN"/>
        </w:rPr>
        <w:t>与公开招标、议标一致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5420" cy="2358390"/>
            <wp:effectExtent l="0" t="0" r="7620" b="3810"/>
            <wp:docPr id="17" name="图片 17" descr="1662518227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2518227611"/>
                    <pic:cNvPicPr>
                      <a:picLocks noChangeAspect="1"/>
                    </pic:cNvPicPr>
                  </pic:nvPicPr>
                  <pic:blipFill>
                    <a:blip r:embed="rId12"/>
                    <a:srcRect b="1927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default"/>
          <w:lang w:val="en-US" w:eastAsia="zh-CN"/>
        </w:rPr>
      </w:pPr>
    </w:p>
    <w:p>
      <w:pPr>
        <w:pStyle w:val="4"/>
        <w:bidi w:val="0"/>
        <w:ind w:left="0" w:leftChars="0" w:firstLine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4.2提交资格预审文件</w:t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点击招标公告的报名即可进入资格预审页面，根据实际情况填写，全部支持多附件，每一项对应的附件内容根据实际要求上传，若不清楚则询问招标负责人员，填写完毕最后带点击提交，</w:t>
      </w:r>
      <w:r>
        <w:rPr>
          <w:rFonts w:hint="eastAsia"/>
          <w:sz w:val="24"/>
          <w:szCs w:val="24"/>
        </w:rPr>
        <w:t>如</w:t>
      </w:r>
      <w:r>
        <w:rPr>
          <w:rFonts w:hint="eastAsia"/>
          <w:sz w:val="24"/>
          <w:szCs w:val="24"/>
          <w:lang w:val="en-US" w:eastAsia="zh-CN"/>
        </w:rPr>
        <w:t>图1。</w:t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后台审核之后，</w:t>
      </w:r>
      <w:r>
        <w:rPr>
          <w:rFonts w:hint="eastAsia"/>
          <w:sz w:val="24"/>
          <w:szCs w:val="24"/>
        </w:rPr>
        <w:t>供应商</w:t>
      </w:r>
      <w:r>
        <w:rPr>
          <w:rFonts w:hint="eastAsia"/>
          <w:sz w:val="24"/>
          <w:szCs w:val="24"/>
          <w:lang w:val="en-US" w:eastAsia="zh-CN"/>
        </w:rPr>
        <w:t>将</w:t>
      </w:r>
      <w:r>
        <w:rPr>
          <w:rFonts w:hint="eastAsia"/>
          <w:sz w:val="24"/>
          <w:szCs w:val="24"/>
        </w:rPr>
        <w:t>收到</w:t>
      </w:r>
      <w:r>
        <w:rPr>
          <w:sz w:val="24"/>
          <w:szCs w:val="24"/>
        </w:rPr>
        <w:t>资格审核通知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如果审核不通过需要进行修改，都会在消息中心或者是工作台的消息中心模块收到对应的通知，如图2。</w:t>
      </w:r>
    </w:p>
    <w:p>
      <w:r>
        <w:drawing>
          <wp:inline distT="0" distB="0" distL="114300" distR="114300">
            <wp:extent cx="4977130" cy="2702560"/>
            <wp:effectExtent l="0" t="0" r="635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29480" cy="2103120"/>
            <wp:effectExtent l="0" t="0" r="10160" b="0"/>
            <wp:docPr id="19" name="图片 19" descr="166251900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62519000266"/>
                    <pic:cNvPicPr>
                      <a:picLocks noChangeAspect="1"/>
                    </pic:cNvPicPr>
                  </pic:nvPicPr>
                  <pic:blipFill>
                    <a:blip r:embed="rId14"/>
                    <a:srcRect b="18020"/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jc w:val="center"/>
        <w:rPr>
          <w:rFonts w:hint="default"/>
          <w:lang w:val="en-US" w:eastAsia="zh-CN"/>
        </w:rPr>
      </w:pPr>
    </w:p>
    <w:p>
      <w:pPr>
        <w:pStyle w:val="4"/>
        <w:bidi w:val="0"/>
        <w:ind w:left="0" w:leftChars="0" w:firstLine="42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4.3下载标书</w:t>
      </w:r>
    </w:p>
    <w:p>
      <w:pPr>
        <w:numPr>
          <w:ilvl w:val="0"/>
          <w:numId w:val="6"/>
        </w:numPr>
        <w:bidi w:val="0"/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当供应商收到入围通知书后，即可进行“</w:t>
      </w:r>
      <w:r>
        <w:rPr>
          <w:sz w:val="24"/>
          <w:szCs w:val="24"/>
        </w:rPr>
        <w:t>上传招标文件工本费缴纳回执</w:t>
      </w:r>
      <w:r>
        <w:rPr>
          <w:rFonts w:hint="eastAsia"/>
          <w:sz w:val="24"/>
          <w:szCs w:val="24"/>
        </w:rPr>
        <w:t>”的操作，如下图。</w:t>
      </w:r>
    </w:p>
    <w:p>
      <w:pPr>
        <w:spacing w:line="360" w:lineRule="auto"/>
        <w:ind w:left="0" w:leftChars="0" w:firstLine="0" w:firstLineChars="0"/>
      </w:pPr>
      <w:r>
        <w:drawing>
          <wp:inline distT="0" distB="0" distL="0" distR="0">
            <wp:extent cx="5274310" cy="2677795"/>
            <wp:effectExtent l="0" t="0" r="13970" b="4445"/>
            <wp:docPr id="97" name="图片 9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bidi w:val="0"/>
        <w:spacing w:line="360" w:lineRule="auto"/>
        <w:ind w:left="0" w:leftChars="0"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当后台收到工本费缴纳回执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会进行</w:t>
      </w:r>
      <w:r>
        <w:rPr>
          <w:rFonts w:hint="eastAsia"/>
          <w:sz w:val="24"/>
          <w:szCs w:val="24"/>
        </w:rPr>
        <w:t>审核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若不通过，工作台会有消息提醒，且能够再次上传；审核</w:t>
      </w:r>
      <w:r>
        <w:rPr>
          <w:rFonts w:hint="eastAsia"/>
          <w:sz w:val="24"/>
          <w:szCs w:val="24"/>
        </w:rPr>
        <w:t>通过后，才能够下载标书（后台未发送标书时显示为灰色，发送后显示为蓝色，即可下载）。</w:t>
      </w:r>
    </w:p>
    <w:p>
      <w:pPr>
        <w:bidi w:val="0"/>
        <w:rPr>
          <w:rFonts w:hint="eastAsia"/>
          <w:lang w:val="en-US" w:eastAsia="zh-CN"/>
        </w:rPr>
      </w:pPr>
    </w:p>
    <w:p>
      <w:pPr>
        <w:pStyle w:val="4"/>
        <w:bidi w:val="0"/>
        <w:ind w:left="0" w:leftChars="0" w:firstLine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4.4提疑</w:t>
      </w:r>
    </w:p>
    <w:p>
      <w:pPr>
        <w:bidi w:val="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在后台发标后，开标前供应商回标的过程中，供应商可进行提疑，支持以word的形式附件上传，如下图。</w:t>
      </w:r>
    </w:p>
    <w:p>
      <w:pPr>
        <w:ind w:left="0" w:leftChars="0" w:firstLine="0" w:firstLineChars="0"/>
      </w:pPr>
      <w:r>
        <w:drawing>
          <wp:inline distT="0" distB="0" distL="0" distR="0">
            <wp:extent cx="5274310" cy="2256790"/>
            <wp:effectExtent l="0" t="0" r="13970" b="13970"/>
            <wp:docPr id="100" name="图片 10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rcRect b="133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4"/>
        <w:bidi w:val="0"/>
        <w:ind w:left="0" w:leftChars="0" w:firstLine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4.5回标</w:t>
      </w:r>
    </w:p>
    <w:p>
      <w:pPr>
        <w:pStyle w:val="10"/>
        <w:numPr>
          <w:ilvl w:val="0"/>
          <w:numId w:val="7"/>
        </w:num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在回标截止之前，入围供应商进行回标，回标界面如下图。</w:t>
      </w:r>
    </w:p>
    <w:p>
      <w:pPr>
        <w:pStyle w:val="10"/>
        <w:numPr>
          <w:ilvl w:val="0"/>
          <w:numId w:val="7"/>
        </w:num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保证金审核不通过可多次上传，需要删除之前上传的记录；回标文件为单附件上传，若有多个文件需要打包上传；</w:t>
      </w:r>
    </w:p>
    <w:p>
      <w:pPr>
        <w:pStyle w:val="10"/>
        <w:numPr>
          <w:ilvl w:val="0"/>
          <w:numId w:val="7"/>
        </w:num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工程清单请先下载模板excel进行填写后再导入，只需要填写不含税单价、税率与备注（选填），含税单价、不含税与含税合价导入时会自动计算结果。</w:t>
      </w:r>
    </w:p>
    <w:p>
      <w:pPr>
        <w:ind w:left="0" w:leftChars="0" w:firstLine="0" w:firstLineChars="0"/>
        <w:jc w:val="center"/>
      </w:pPr>
      <w:r>
        <w:drawing>
          <wp:inline distT="0" distB="0" distL="0" distR="0">
            <wp:extent cx="5274310" cy="2680335"/>
            <wp:effectExtent l="0" t="0" r="13970" b="1905"/>
            <wp:docPr id="102" name="图片 10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</w:p>
    <w:p>
      <w:pPr>
        <w:pStyle w:val="4"/>
        <w:bidi w:val="0"/>
        <w:spacing w:line="360" w:lineRule="auto"/>
        <w:ind w:left="0" w:leftChars="0" w:firstLine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4.6（未）中标</w:t>
      </w:r>
    </w:p>
    <w:p>
      <w:pPr>
        <w:bidi w:val="0"/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中标的供应商收到中标通知书，未中标的供应商收到感谢信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皆可在消息通知收到消息与附件，可下载查看，如下图。</w:t>
      </w:r>
    </w:p>
    <w:p>
      <w:pPr>
        <w:pStyle w:val="1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793615" cy="3142615"/>
            <wp:effectExtent l="0" t="0" r="698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360" w:lineRule="auto"/>
        <w:jc w:val="center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 工作台</w:t>
      </w:r>
    </w:p>
    <w:p>
      <w:pPr>
        <w:numPr>
          <w:ilvl w:val="0"/>
          <w:numId w:val="8"/>
        </w:numPr>
        <w:bidi w:val="0"/>
        <w:spacing w:line="360" w:lineRule="auto"/>
        <w:ind w:left="845" w:leftChars="0" w:hanging="425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我的招标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显示【我的招标】中部分投标项目列表，点击“查看更多”进入【我的招标】页面。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8"/>
        </w:numPr>
        <w:bidi w:val="0"/>
        <w:spacing w:line="360" w:lineRule="auto"/>
        <w:ind w:left="845" w:leftChars="0" w:hanging="425" w:firstLineChars="0"/>
        <w:rPr>
          <w:sz w:val="24"/>
          <w:szCs w:val="24"/>
        </w:rPr>
      </w:pPr>
      <w:r>
        <w:rPr>
          <w:sz w:val="24"/>
          <w:szCs w:val="24"/>
        </w:rPr>
        <w:t>帮助中心</w:t>
      </w:r>
    </w:p>
    <w:p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支持</w:t>
      </w:r>
      <w:r>
        <w:rPr>
          <w:sz w:val="24"/>
          <w:szCs w:val="24"/>
        </w:rPr>
        <w:t>供应商操作手册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PDF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  <w:lang w:val="en-US" w:eastAsia="zh-CN"/>
        </w:rPr>
        <w:t>下载和提供</w:t>
      </w:r>
      <w:r>
        <w:rPr>
          <w:sz w:val="24"/>
          <w:szCs w:val="24"/>
        </w:rPr>
        <w:t>华邦招采</w:t>
      </w:r>
      <w:r>
        <w:rPr>
          <w:rFonts w:hint="eastAsia"/>
          <w:sz w:val="24"/>
          <w:szCs w:val="24"/>
          <w:lang w:val="en-US" w:eastAsia="zh-CN"/>
        </w:rPr>
        <w:t>微信</w:t>
      </w:r>
      <w:r>
        <w:rPr>
          <w:sz w:val="24"/>
          <w:szCs w:val="24"/>
        </w:rPr>
        <w:t>公众号</w:t>
      </w:r>
      <w:r>
        <w:rPr>
          <w:rFonts w:hint="eastAsia"/>
          <w:sz w:val="24"/>
          <w:szCs w:val="24"/>
          <w:lang w:val="en-US" w:eastAsia="zh-CN"/>
        </w:rPr>
        <w:t>二维码。</w:t>
      </w:r>
    </w:p>
    <w:p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8"/>
        </w:numPr>
        <w:bidi w:val="0"/>
        <w:spacing w:line="360" w:lineRule="auto"/>
        <w:ind w:left="845" w:leftChars="0" w:hanging="425" w:firstLineChars="0"/>
        <w:rPr>
          <w:sz w:val="24"/>
          <w:szCs w:val="24"/>
        </w:rPr>
      </w:pPr>
      <w:r>
        <w:rPr>
          <w:sz w:val="24"/>
          <w:szCs w:val="24"/>
        </w:rPr>
        <w:t>消息中心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显示部分【消息中心】列表，点击“查看更多”进入【消息中心】页面。点击某一条消息，进入【消息中心】页面，并展示该消息的详细信息和后续操作。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8"/>
        </w:numPr>
        <w:bidi w:val="0"/>
        <w:spacing w:line="360" w:lineRule="auto"/>
        <w:ind w:left="845" w:leftChars="0" w:hanging="425" w:firstLineChars="0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t>商机中心</w:t>
      </w:r>
    </w:p>
    <w:p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显示已发布的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不含补遗</w:t>
      </w: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sz w:val="24"/>
          <w:szCs w:val="24"/>
          <w:lang w:val="en-US" w:eastAsia="zh-CN"/>
        </w:rPr>
        <w:t>点击“查看更多”进入招标信息网。点击某一个项目，进入该</w:t>
      </w:r>
      <w:r>
        <w:rPr>
          <w:rFonts w:hint="default"/>
          <w:sz w:val="24"/>
          <w:szCs w:val="24"/>
        </w:rPr>
        <w:t>招标公告</w:t>
      </w:r>
      <w:r>
        <w:rPr>
          <w:rFonts w:hint="eastAsia"/>
          <w:sz w:val="24"/>
          <w:szCs w:val="24"/>
          <w:lang w:val="en-US" w:eastAsia="zh-CN"/>
        </w:rPr>
        <w:t>的详情页。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384425"/>
            <wp:effectExtent l="0" t="0" r="1206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 企业中心</w:t>
      </w:r>
    </w:p>
    <w:p>
      <w:pPr>
        <w:numPr>
          <w:ilvl w:val="0"/>
          <w:numId w:val="9"/>
        </w:numPr>
        <w:spacing w:line="360" w:lineRule="auto"/>
        <w:ind w:left="420"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切换到【企业中心－企业信息】，显示企业注册时的相关信息，如下图。</w:t>
      </w:r>
    </w:p>
    <w:p>
      <w:r>
        <w:drawing>
          <wp:inline distT="0" distB="0" distL="114300" distR="114300">
            <wp:extent cx="5272405" cy="2190115"/>
            <wp:effectExtent l="0" t="0" r="63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rcRect b="362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9"/>
        </w:numPr>
        <w:spacing w:line="360" w:lineRule="auto"/>
        <w:ind w:left="420"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切换【企业信息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  <w:lang w:val="en-US" w:eastAsia="zh-CN"/>
        </w:rPr>
        <w:t>账号信息】，显示账号信息，支持账号密码、邮箱的修改，如下图。</w:t>
      </w:r>
    </w:p>
    <w:p>
      <w:r>
        <w:drawing>
          <wp:inline distT="0" distB="0" distL="114300" distR="114300">
            <wp:extent cx="5267325" cy="1890395"/>
            <wp:effectExtent l="0" t="0" r="571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rcRect b="4320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消息中心</w:t>
      </w:r>
    </w:p>
    <w:p>
      <w:pPr>
        <w:bidi w:val="0"/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消息中心包含了注册审核通知、邀请招标通知、资格审核通知、（未）入围通知、招标公告补遗通知、中标通知（感谢信）等。</w:t>
      </w:r>
      <w:r>
        <w:rPr>
          <w:rFonts w:hint="eastAsia"/>
          <w:sz w:val="24"/>
          <w:szCs w:val="24"/>
        </w:rPr>
        <w:t>点击单条消息展开，</w:t>
      </w:r>
      <w:r>
        <w:rPr>
          <w:rFonts w:hint="eastAsia"/>
          <w:sz w:val="24"/>
          <w:szCs w:val="24"/>
          <w:lang w:val="en-US" w:eastAsia="zh-CN"/>
        </w:rPr>
        <w:t>可以</w:t>
      </w:r>
      <w:r>
        <w:rPr>
          <w:rFonts w:hint="eastAsia"/>
          <w:sz w:val="24"/>
          <w:szCs w:val="24"/>
        </w:rPr>
        <w:t>点击“去查看”</w:t>
      </w:r>
      <w:r>
        <w:rPr>
          <w:rFonts w:hint="eastAsia"/>
          <w:sz w:val="24"/>
          <w:szCs w:val="24"/>
          <w:lang w:val="en-US" w:eastAsia="zh-CN"/>
        </w:rPr>
        <w:t>或</w:t>
      </w:r>
      <w:r>
        <w:rPr>
          <w:rFonts w:hint="eastAsia"/>
          <w:sz w:val="24"/>
          <w:szCs w:val="24"/>
        </w:rPr>
        <w:t>“去</w:t>
      </w:r>
      <w:r>
        <w:rPr>
          <w:rFonts w:hint="eastAsia"/>
          <w:sz w:val="24"/>
          <w:szCs w:val="24"/>
          <w:lang w:val="en-US" w:eastAsia="zh-CN"/>
        </w:rPr>
        <w:t>修改</w:t>
      </w:r>
      <w:r>
        <w:rPr>
          <w:rFonts w:hint="eastAsia"/>
          <w:sz w:val="24"/>
          <w:szCs w:val="24"/>
        </w:rPr>
        <w:t>”跳转</w:t>
      </w:r>
      <w:r>
        <w:rPr>
          <w:rFonts w:hint="eastAsia"/>
          <w:sz w:val="24"/>
          <w:szCs w:val="24"/>
          <w:lang w:val="en-US" w:eastAsia="zh-CN"/>
        </w:rPr>
        <w:t>到</w:t>
      </w:r>
      <w:r>
        <w:rPr>
          <w:rFonts w:hint="eastAsia"/>
          <w:sz w:val="24"/>
          <w:szCs w:val="24"/>
        </w:rPr>
        <w:t>新页面</w:t>
      </w:r>
      <w:r>
        <w:rPr>
          <w:rFonts w:hint="eastAsia"/>
          <w:sz w:val="24"/>
          <w:szCs w:val="24"/>
          <w:lang w:val="en-US" w:eastAsia="zh-CN"/>
        </w:rPr>
        <w:t>进行相应的操作，如下图。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96485" cy="3021330"/>
            <wp:effectExtent l="0" t="0" r="10795" b="11430"/>
            <wp:docPr id="13" name="图片 13" descr="166251376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62513761392"/>
                    <pic:cNvPicPr>
                      <a:picLocks noChangeAspect="1"/>
                    </pic:cNvPicPr>
                  </pic:nvPicPr>
                  <pic:blipFill>
                    <a:blip r:embed="rId22"/>
                    <a:srcRect b="5187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2ABFBC"/>
    <w:multiLevelType w:val="singleLevel"/>
    <w:tmpl w:val="8A2ABFBC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">
    <w:nsid w:val="A0ED0573"/>
    <w:multiLevelType w:val="singleLevel"/>
    <w:tmpl w:val="A0ED0573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0D874A8"/>
    <w:multiLevelType w:val="singleLevel"/>
    <w:tmpl w:val="00D874A8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3">
    <w:nsid w:val="31B5495B"/>
    <w:multiLevelType w:val="singleLevel"/>
    <w:tmpl w:val="31B5495B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367E7ABB"/>
    <w:multiLevelType w:val="singleLevel"/>
    <w:tmpl w:val="367E7ABB"/>
    <w:lvl w:ilvl="0" w:tentative="0">
      <w:start w:val="7"/>
      <w:numFmt w:val="decimal"/>
      <w:suff w:val="space"/>
      <w:lvlText w:val="%1."/>
      <w:lvlJc w:val="left"/>
    </w:lvl>
  </w:abstractNum>
  <w:abstractNum w:abstractNumId="5">
    <w:nsid w:val="39F3B3BF"/>
    <w:multiLevelType w:val="singleLevel"/>
    <w:tmpl w:val="39F3B3BF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6">
    <w:nsid w:val="3B351F6F"/>
    <w:multiLevelType w:val="singleLevel"/>
    <w:tmpl w:val="3B351F6F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7">
    <w:nsid w:val="3EBB27F3"/>
    <w:multiLevelType w:val="singleLevel"/>
    <w:tmpl w:val="3EBB27F3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5D4B9922"/>
    <w:multiLevelType w:val="singleLevel"/>
    <w:tmpl w:val="5D4B9922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7AA17B43"/>
    <w:multiLevelType w:val="singleLevel"/>
    <w:tmpl w:val="7AA17B43"/>
    <w:lvl w:ilvl="0" w:tentative="0">
      <w:start w:val="1"/>
      <w:numFmt w:val="decimal"/>
      <w:suff w:val="space"/>
      <w:lvlText w:val="%1."/>
      <w:lvlJc w:val="left"/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5"/>
  </w:num>
  <w:num w:numId="5">
    <w:abstractNumId w:val="1"/>
  </w:num>
  <w:num w:numId="6">
    <w:abstractNumId w:val="3"/>
  </w:num>
  <w:num w:numId="7">
    <w:abstractNumId w:val="7"/>
  </w:num>
  <w:num w:numId="8">
    <w:abstractNumId w:val="0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3Y2FiNWYxOTJmMmQ5YzI5ODVjNDg0NGE2MzRmMjUifQ=="/>
  </w:docVars>
  <w:rsids>
    <w:rsidRoot w:val="406C084A"/>
    <w:rsid w:val="03E23CA4"/>
    <w:rsid w:val="0FE61AD1"/>
    <w:rsid w:val="1FE34163"/>
    <w:rsid w:val="226872D8"/>
    <w:rsid w:val="23557249"/>
    <w:rsid w:val="3DA512EA"/>
    <w:rsid w:val="406C084A"/>
    <w:rsid w:val="498F4237"/>
    <w:rsid w:val="4A677B24"/>
    <w:rsid w:val="4E4B32B9"/>
    <w:rsid w:val="4EDC57EF"/>
    <w:rsid w:val="54CB502F"/>
    <w:rsid w:val="69EC3387"/>
    <w:rsid w:val="6FB22533"/>
    <w:rsid w:val="76075BAB"/>
    <w:rsid w:val="76346CE5"/>
    <w:rsid w:val="79F4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3" w:firstLineChars="20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Lines="0" w:beforeAutospacing="0" w:afterLines="0" w:afterAutospacing="0" w:line="576" w:lineRule="auto"/>
      <w:ind w:firstLine="0" w:firstLineChars="0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outlineLvl w:val="1"/>
    </w:pPr>
    <w:rPr>
      <w:rFonts w:ascii="Arial" w:hAnsi="Arial" w:eastAsia="黑体"/>
      <w:b/>
      <w:sz w:val="36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883" w:firstLineChars="200"/>
      <w:outlineLvl w:val="2"/>
    </w:pPr>
    <w:rPr>
      <w:rFonts w:eastAsia="宋体" w:asciiTheme="minorAscii" w:hAnsiTheme="minorAscii"/>
      <w:szCs w:val="21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styleId="9">
    <w:name w:val="Hyperlink"/>
    <w:basedOn w:val="8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1487</Words>
  <Characters>1553</Characters>
  <Lines>0</Lines>
  <Paragraphs>0</Paragraphs>
  <TotalTime>4</TotalTime>
  <ScaleCrop>false</ScaleCrop>
  <LinksUpToDate>false</LinksUpToDate>
  <CharactersWithSpaces>1568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2022-09-06T07:17:00Z</dcterms:created>
  <dc:creator>呵呵</dc:creator>
  <cp:lastModifiedBy>木柒</cp:lastModifiedBy>
  <dcterms:modified xsi:type="dcterms:W3CDTF">2023-06-22T06:37:51Z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06A3FC437D3541C4B7ADBD9590CF8E73</vt:lpwstr>
  </property>
</Properties>
</file>