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0712">
      <w:pPr>
        <w:spacing w:line="520" w:lineRule="exact"/>
        <w:jc w:val="center"/>
        <w:rPr>
          <w:rFonts w:ascii="宋体" w:hAnsi="宋体" w:eastAsia="宋体" w:cs="宋体"/>
          <w:color w:val="000000" w:themeColor="text1"/>
          <w:sz w:val="32"/>
          <w:szCs w:val="32"/>
          <w14:textFill>
            <w14:solidFill>
              <w14:schemeClr w14:val="tx1"/>
            </w14:solidFill>
          </w14:textFill>
        </w:rPr>
      </w:pPr>
      <w:bookmarkStart w:id="0" w:name="_Toc43752515"/>
      <w:bookmarkStart w:id="1" w:name="_Toc43753761"/>
      <w:permStart w:id="0" w:edGrp="everyone"/>
      <w:r>
        <w:rPr>
          <w:rFonts w:hint="eastAsia" w:ascii="宋体" w:hAnsi="宋体" w:eastAsia="宋体" w:cs="宋体"/>
          <w:b/>
          <w:color w:val="000000" w:themeColor="text1"/>
          <w:sz w:val="32"/>
          <w:szCs w:val="32"/>
          <w:lang w:val="en-US" w:eastAsia="zh-CN"/>
          <w14:textFill>
            <w14:solidFill>
              <w14:schemeClr w14:val="tx1"/>
            </w14:solidFill>
          </w14:textFill>
        </w:rPr>
        <w:t>平凉市崆峒区老年养护院建设项目大理石采购及安装</w:t>
      </w:r>
      <w:r>
        <w:rPr>
          <w:rFonts w:hint="eastAsia" w:ascii="宋体" w:hAnsi="宋体" w:eastAsia="宋体" w:cs="宋体"/>
          <w:b/>
          <w:color w:val="000000" w:themeColor="text1"/>
          <w:sz w:val="32"/>
          <w:szCs w:val="32"/>
          <w14:textFill>
            <w14:solidFill>
              <w14:schemeClr w14:val="tx1"/>
            </w14:solidFill>
          </w14:textFill>
        </w:rPr>
        <w:t>招标公告</w:t>
      </w:r>
      <w:bookmarkEnd w:id="0"/>
      <w:bookmarkEnd w:id="1"/>
      <w:permEnd w:id="0"/>
    </w:p>
    <w:p w14:paraId="350E6D84">
      <w:pPr>
        <w:spacing w:line="360" w:lineRule="auto"/>
        <w:jc w:val="both"/>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一、项目概况</w:t>
      </w:r>
    </w:p>
    <w:p w14:paraId="0C8355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项目为平凉市崆峒区老年养护院建设项目， 占地面积 23 亩，位于 平凉市崆峒区天门塬，南环路以南、天明路以西。总用地面积 15338.4 平方米，总建筑面积 21124.99 平方米。拟新建养老用房 2 栋，为连体建 筑，以多层（5 层、6 层）公共建筑为主，低层（2 层）为辅，层高 3.6-4.5 米，室内外高差 0.45-0.6 米，建筑高度≤24 米。设置床位 488 张，为 老年人提供集中照料服务，设置床位包括护理型及非护理型床位，服务 对象为自理型老年人、失能、半失能老年人及失智老年人。</w:t>
      </w:r>
    </w:p>
    <w:p w14:paraId="47E7F4D7">
      <w:pPr>
        <w:pStyle w:val="8"/>
        <w:keepNext w:val="0"/>
        <w:keepLines w:val="0"/>
        <w:widowControl/>
        <w:suppressLineNumbers w:val="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二、招标范围</w:t>
      </w:r>
    </w:p>
    <w:p w14:paraId="41C84B9E">
      <w:pPr>
        <w:spacing w:line="240" w:lineRule="auto"/>
        <w:ind w:firstLine="400" w:firstLineChars="200"/>
        <w:rPr>
          <w:rFonts w:hint="eastAsia" w:ascii="宋体" w:hAnsi="宋体" w:eastAsia="宋体" w:cs="宋体"/>
          <w:i w:val="0"/>
          <w:iCs w:val="0"/>
          <w:caps w:val="0"/>
          <w:color w:val="auto"/>
          <w:spacing w:val="0"/>
          <w:kern w:val="0"/>
          <w:sz w:val="20"/>
          <w:szCs w:val="20"/>
          <w:lang w:val="en-US" w:eastAsia="zh-CN" w:bidi="ar"/>
        </w:rPr>
      </w:pPr>
      <w:bookmarkStart w:id="2" w:name="OLE_LINK1"/>
      <w:r>
        <w:rPr>
          <w:rFonts w:hint="eastAsia" w:ascii="宋体" w:hAnsi="宋体" w:eastAsia="宋体" w:cs="宋体"/>
          <w:i w:val="0"/>
          <w:iCs w:val="0"/>
          <w:caps w:val="0"/>
          <w:color w:val="000000"/>
          <w:spacing w:val="0"/>
          <w:kern w:val="0"/>
          <w:sz w:val="20"/>
          <w:szCs w:val="20"/>
          <w:lang w:val="en-US" w:eastAsia="zh-CN" w:bidi="ar"/>
        </w:rPr>
        <w:t>1.本次招标范围为：</w:t>
      </w:r>
      <w:r>
        <w:rPr>
          <w:rFonts w:hint="eastAsia"/>
          <w:spacing w:val="-2"/>
          <w:lang w:eastAsia="zh-CN"/>
        </w:rPr>
        <w:t>平凉市崆峒区老年养护院建设项目</w:t>
      </w:r>
      <w:r>
        <w:rPr>
          <w:rFonts w:hint="eastAsia"/>
          <w:spacing w:val="-2"/>
          <w:lang w:val="en-US" w:eastAsia="zh-CN"/>
        </w:rPr>
        <w:t>大理石</w:t>
      </w:r>
      <w:r>
        <w:rPr>
          <w:rFonts w:hint="eastAsia"/>
          <w:color w:val="auto"/>
          <w:spacing w:val="-2"/>
          <w:lang w:val="en-US" w:eastAsia="zh-CN"/>
        </w:rPr>
        <w:t>538.86㎡</w:t>
      </w:r>
      <w:r>
        <w:rPr>
          <w:rFonts w:hint="eastAsia"/>
          <w:color w:val="auto"/>
          <w:spacing w:val="-2"/>
          <w:lang w:eastAsia="zh-CN"/>
        </w:rPr>
        <w:t>采购及安装</w:t>
      </w:r>
      <w:r>
        <w:rPr>
          <w:rFonts w:hint="eastAsia" w:ascii="宋体" w:hAnsi="宋体" w:eastAsia="宋体" w:cs="宋体"/>
          <w:i w:val="0"/>
          <w:iCs w:val="0"/>
          <w:caps w:val="0"/>
          <w:color w:val="auto"/>
          <w:spacing w:val="0"/>
          <w:kern w:val="0"/>
          <w:sz w:val="20"/>
          <w:szCs w:val="20"/>
          <w:lang w:val="en-US" w:eastAsia="zh-CN" w:bidi="ar"/>
        </w:rPr>
        <w:t>,详见招标清单。</w:t>
      </w:r>
    </w:p>
    <w:p w14:paraId="52BCF9D5">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line="440" w:lineRule="exact"/>
        <w:ind w:leftChars="200"/>
        <w:jc w:val="left"/>
        <w:textAlignment w:val="auto"/>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2.招标工程量：</w:t>
      </w:r>
      <w:r>
        <w:rPr>
          <w:rFonts w:hint="eastAsia"/>
          <w:spacing w:val="-2"/>
          <w:lang w:val="en-US" w:eastAsia="zh-CN"/>
        </w:rPr>
        <w:t>招标清单内所有大理石</w:t>
      </w:r>
      <w:r>
        <w:rPr>
          <w:rFonts w:hint="eastAsia" w:ascii="华文中宋" w:hAnsi="华文中宋" w:eastAsia="华文中宋" w:cs="华文中宋"/>
          <w:i w:val="0"/>
          <w:iCs w:val="0"/>
          <w:color w:val="000000"/>
          <w:kern w:val="0"/>
          <w:sz w:val="20"/>
          <w:szCs w:val="20"/>
          <w:u w:val="none"/>
          <w:lang w:val="en-US" w:eastAsia="zh-CN" w:bidi="ar"/>
        </w:rPr>
        <w:t>。</w:t>
      </w:r>
    </w:p>
    <w:bookmarkEnd w:id="2"/>
    <w:p w14:paraId="1A99CC21">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三、招标编号</w:t>
      </w:r>
    </w:p>
    <w:p w14:paraId="39CA8011">
      <w:pPr>
        <w:pStyle w:val="8"/>
        <w:keepNext w:val="0"/>
        <w:keepLines w:val="0"/>
        <w:widowControl/>
        <w:suppressLineNumbers w:val="0"/>
        <w:ind w:left="0" w:firstLine="482" w:firstLineChars="200"/>
        <w:rPr>
          <w:rFonts w:hint="default" w:ascii="宋体" w:hAnsi="宋体" w:eastAsia="宋体" w:cs="宋体"/>
          <w:b w:val="0"/>
          <w:bCs w:val="0"/>
          <w:i w:val="0"/>
          <w:iCs w:val="0"/>
          <w:caps w:val="0"/>
          <w:color w:val="000000"/>
          <w:spacing w:val="0"/>
          <w:kern w:val="0"/>
          <w:sz w:val="20"/>
          <w:szCs w:val="20"/>
          <w:lang w:val="en-US" w:eastAsia="zh-CN" w:bidi="ar"/>
        </w:rPr>
      </w:pPr>
      <w:r>
        <w:rPr>
          <w:rFonts w:hint="eastAsia"/>
          <w:b/>
          <w:bCs/>
          <w:color w:val="333333"/>
          <w:lang w:eastAsia="zh-CN"/>
        </w:rPr>
        <w:t>JT-ZCLX-202</w:t>
      </w:r>
      <w:r>
        <w:rPr>
          <w:rFonts w:hint="eastAsia"/>
          <w:b/>
          <w:bCs/>
          <w:color w:val="333333"/>
          <w:lang w:val="en-US" w:eastAsia="zh-CN"/>
        </w:rPr>
        <w:t>51022001</w:t>
      </w:r>
    </w:p>
    <w:p w14:paraId="542E59F5">
      <w:pPr>
        <w:pStyle w:val="8"/>
        <w:keepNext w:val="0"/>
        <w:keepLines w:val="0"/>
        <w:widowControl/>
        <w:numPr>
          <w:ilvl w:val="0"/>
          <w:numId w:val="1"/>
        </w:numPr>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付款方式</w:t>
      </w:r>
    </w:p>
    <w:p w14:paraId="0AA74163">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结算方式：</w:t>
      </w:r>
    </w:p>
    <w:p w14:paraId="305B5E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lang w:val="en-US" w:eastAsia="zh-CN" w:bidi="ar"/>
        </w:rPr>
        <w:t>1月1日至1月25日为一个结算周期；</w:t>
      </w:r>
    </w:p>
    <w:p w14:paraId="3D68A8DE">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（2）2月至11月结算方式：每月26日至次月25日为一个结算周期；</w:t>
      </w:r>
    </w:p>
    <w:p w14:paraId="4F6FC26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（3）12月结算方式：11月26日至12月31日为一个结算周期。</w:t>
      </w:r>
    </w:p>
    <w:p w14:paraId="20D98C10">
      <w:pPr>
        <w:pStyle w:val="4"/>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以上每个结算周期的最后一天24:00为扎帐时间点，在每个结算周期扎帐时间点后5天内，甲乙双方以验收后确认的单据为依据进行数量、金额核对，由甲方出具材料结算表，结算表须经甲方有关部门及双方法定代表人或其授权代理人签字后生效。</w:t>
      </w:r>
    </w:p>
    <w:p w14:paraId="6CB42E5E">
      <w:pPr>
        <w:rPr>
          <w:rFonts w:hint="default"/>
          <w:lang w:val="en-US" w:eastAsia="zh-CN"/>
        </w:rPr>
      </w:pPr>
      <w:r>
        <w:rPr>
          <w:rFonts w:hint="eastAsia"/>
          <w:lang w:val="en-US" w:eastAsia="zh-CN"/>
        </w:rPr>
        <w:t xml:space="preserve">    2.付款方式</w:t>
      </w:r>
    </w:p>
    <w:p w14:paraId="0621EDCB">
      <w:pPr>
        <w:spacing w:line="460" w:lineRule="exact"/>
        <w:ind w:firstLine="420" w:firstLineChars="200"/>
        <w:rPr>
          <w:rFonts w:hint="eastAsia" w:ascii="宋体" w:hAnsi="宋体" w:cs="宋体"/>
          <w:color w:val="auto"/>
          <w:szCs w:val="21"/>
        </w:rPr>
      </w:pPr>
      <w:r>
        <w:rPr>
          <w:rFonts w:hint="eastAsia" w:ascii="宋体" w:hAnsi="宋体" w:eastAsia="宋体" w:cs="宋体"/>
          <w:color w:val="auto"/>
          <w:kern w:val="0"/>
          <w:sz w:val="21"/>
          <w:szCs w:val="21"/>
          <w:lang w:val="en-US" w:eastAsia="zh-CN" w:bidi="ar"/>
        </w:rPr>
        <w:t>进度款支付:在当期结算工作办理完成且业主将本期工程进度款支付给招标人后 14 日内，招标人在扣除应由投标人承担的各项费用(招标人代供材料(如有)、甲供材料超耗扣款费用、各种代扣税(费)以及其它应扣款)后，</w:t>
      </w:r>
      <w:r>
        <w:rPr>
          <w:rFonts w:hint="eastAsia" w:ascii="宋体" w:hAnsi="宋体" w:eastAsia="宋体" w:cs="宋体"/>
          <w:szCs w:val="21"/>
          <w:lang w:val="en-US" w:eastAsia="zh-CN"/>
        </w:rPr>
        <w:t>按结算周期结算后</w:t>
      </w:r>
      <w:r>
        <w:rPr>
          <w:rFonts w:hint="eastAsia" w:ascii="宋体" w:hAnsi="宋体" w:eastAsia="宋体" w:cs="宋体"/>
          <w:szCs w:val="21"/>
        </w:rPr>
        <w:t>，次月20日前支付上月发生的货款，支付比例为累计应付而未付的</w:t>
      </w:r>
      <w:r>
        <w:rPr>
          <w:rFonts w:hint="eastAsia" w:ascii="宋体" w:hAnsi="宋体" w:eastAsia="宋体" w:cs="宋体"/>
          <w:szCs w:val="21"/>
          <w:lang w:val="en-US" w:eastAsia="zh-CN"/>
        </w:rPr>
        <w:t>6</w:t>
      </w:r>
      <w:r>
        <w:rPr>
          <w:rFonts w:hint="eastAsia" w:ascii="宋体" w:hAnsi="宋体" w:eastAsia="宋体" w:cs="宋体"/>
          <w:szCs w:val="21"/>
          <w:u w:val="single"/>
        </w:rPr>
        <w:t>0%</w:t>
      </w:r>
      <w:r>
        <w:rPr>
          <w:rFonts w:hint="eastAsia" w:ascii="宋体" w:hAnsi="宋体" w:eastAsia="宋体" w:cs="宋体"/>
          <w:szCs w:val="21"/>
        </w:rPr>
        <w:t>，</w:t>
      </w:r>
      <w:r>
        <w:rPr>
          <w:rFonts w:hint="eastAsia" w:ascii="宋体" w:hAnsi="宋体" w:eastAsia="宋体" w:cs="宋体"/>
          <w:szCs w:val="21"/>
          <w:lang w:val="en-US" w:eastAsia="zh-CN"/>
        </w:rPr>
        <w:t>经项目部技术人员</w:t>
      </w:r>
      <w:r>
        <w:rPr>
          <w:rFonts w:hint="eastAsia" w:ascii="宋体" w:hAnsi="宋体" w:eastAsia="宋体" w:cs="Times New Roman"/>
          <w:color w:val="auto"/>
          <w:szCs w:val="21"/>
        </w:rPr>
        <w:t>验收合格后</w:t>
      </w:r>
      <w:r>
        <w:rPr>
          <w:rFonts w:hint="eastAsia" w:ascii="宋体" w:hAnsi="宋体" w:eastAsia="宋体" w:cs="宋体"/>
          <w:szCs w:val="21"/>
        </w:rPr>
        <w:t>支付至</w:t>
      </w:r>
      <w:r>
        <w:rPr>
          <w:rFonts w:hint="eastAsia" w:ascii="宋体" w:hAnsi="宋体" w:eastAsia="宋体" w:cs="宋体"/>
          <w:szCs w:val="21"/>
          <w:lang w:val="en-US" w:eastAsia="zh-CN"/>
        </w:rPr>
        <w:t>应付而未付</w:t>
      </w:r>
      <w:r>
        <w:rPr>
          <w:rFonts w:hint="eastAsia" w:ascii="宋体" w:hAnsi="宋体" w:eastAsia="宋体" w:cs="宋体"/>
          <w:szCs w:val="21"/>
          <w:u w:val="none"/>
        </w:rPr>
        <w:t>的</w:t>
      </w:r>
      <w:r>
        <w:rPr>
          <w:rFonts w:hint="eastAsia" w:ascii="宋体" w:hAnsi="宋体" w:eastAsia="宋体" w:cs="宋体"/>
          <w:szCs w:val="21"/>
          <w:u w:val="single"/>
          <w:lang w:val="en-US" w:eastAsia="zh-CN"/>
        </w:rPr>
        <w:t>85</w:t>
      </w:r>
      <w:r>
        <w:rPr>
          <w:rFonts w:hint="eastAsia" w:ascii="宋体" w:hAnsi="宋体" w:eastAsia="宋体" w:cs="宋体"/>
          <w:szCs w:val="21"/>
          <w:u w:val="single"/>
        </w:rPr>
        <w:t>%</w:t>
      </w:r>
      <w:r>
        <w:rPr>
          <w:rFonts w:hint="eastAsia" w:ascii="宋体" w:hAnsi="宋体" w:eastAsia="宋体" w:cs="宋体"/>
          <w:szCs w:val="21"/>
        </w:rPr>
        <w:t>，</w:t>
      </w:r>
      <w:r>
        <w:rPr>
          <w:rFonts w:hint="eastAsia" w:ascii="宋体" w:hAnsi="宋体" w:eastAsia="宋体" w:cs="宋体"/>
          <w:szCs w:val="21"/>
          <w:lang w:val="en-US" w:eastAsia="zh-CN"/>
        </w:rPr>
        <w:t>最终结算完成6个月内支付至总货款的</w:t>
      </w:r>
      <w:r>
        <w:rPr>
          <w:rFonts w:hint="eastAsia" w:ascii="宋体" w:hAnsi="宋体" w:eastAsia="宋体" w:cs="宋体"/>
          <w:szCs w:val="21"/>
          <w:u w:val="single"/>
          <w:lang w:val="en-US" w:eastAsia="zh-CN"/>
        </w:rPr>
        <w:t>97%</w:t>
      </w:r>
      <w:r>
        <w:rPr>
          <w:rFonts w:hint="eastAsia" w:ascii="宋体" w:hAnsi="宋体" w:eastAsia="宋体" w:cs="宋体"/>
          <w:szCs w:val="21"/>
          <w:lang w:val="en-US" w:eastAsia="zh-CN"/>
        </w:rPr>
        <w:t>，扣除</w:t>
      </w:r>
      <w:r>
        <w:rPr>
          <w:rFonts w:hint="eastAsia" w:ascii="宋体" w:hAnsi="宋体" w:eastAsia="宋体" w:cs="宋体"/>
          <w:szCs w:val="21"/>
        </w:rPr>
        <w:t>总</w:t>
      </w:r>
      <w:r>
        <w:rPr>
          <w:rFonts w:hint="eastAsia" w:ascii="宋体" w:hAnsi="宋体" w:eastAsia="宋体" w:cs="宋体"/>
          <w:szCs w:val="21"/>
          <w:lang w:val="en-US" w:eastAsia="zh-CN"/>
        </w:rPr>
        <w:t>结算</w:t>
      </w:r>
      <w:r>
        <w:rPr>
          <w:rFonts w:hint="eastAsia" w:ascii="宋体" w:hAnsi="宋体" w:eastAsia="宋体" w:cs="宋体"/>
          <w:szCs w:val="21"/>
        </w:rPr>
        <w:t>款的</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为质保金，</w:t>
      </w:r>
      <w:r>
        <w:rPr>
          <w:rFonts w:hint="eastAsia" w:ascii="宋体" w:hAnsi="宋体" w:cs="宋体"/>
          <w:color w:val="auto"/>
          <w:szCs w:val="21"/>
        </w:rPr>
        <w:t>剩余</w:t>
      </w:r>
      <w:r>
        <w:rPr>
          <w:rFonts w:hint="eastAsia" w:ascii="宋体" w:hAnsi="宋体" w:cs="宋体"/>
          <w:color w:val="auto"/>
          <w:szCs w:val="21"/>
          <w:u w:val="single"/>
          <w:lang w:val="en-US" w:eastAsia="zh-CN"/>
        </w:rPr>
        <w:t xml:space="preserve"> 3 </w:t>
      </w:r>
      <w:r>
        <w:rPr>
          <w:rFonts w:hint="eastAsia" w:ascii="宋体" w:hAnsi="宋体" w:cs="宋体"/>
          <w:color w:val="auto"/>
          <w:szCs w:val="21"/>
        </w:rPr>
        <w:t>%为质量保证金，质量保修期</w:t>
      </w:r>
      <w:r>
        <w:rPr>
          <w:rFonts w:hint="eastAsia" w:ascii="宋体" w:hAnsi="宋体" w:cs="宋体"/>
          <w:color w:val="auto"/>
          <w:szCs w:val="21"/>
          <w:u w:val="single"/>
          <w:lang w:val="en-US" w:eastAsia="zh-CN"/>
        </w:rPr>
        <w:t>2</w:t>
      </w:r>
      <w:r>
        <w:rPr>
          <w:rFonts w:hint="eastAsia" w:ascii="宋体" w:hAnsi="宋体" w:cs="宋体"/>
          <w:color w:val="auto"/>
          <w:szCs w:val="21"/>
          <w:u w:val="single"/>
        </w:rPr>
        <w:t>年</w:t>
      </w:r>
      <w:r>
        <w:rPr>
          <w:rFonts w:hint="eastAsia" w:ascii="宋体" w:hAnsi="宋体" w:cs="宋体"/>
          <w:color w:val="auto"/>
          <w:szCs w:val="21"/>
        </w:rPr>
        <w:t>，质量保修期起算日为</w:t>
      </w:r>
      <w:r>
        <w:rPr>
          <w:rFonts w:hint="eastAsia" w:ascii="宋体" w:hAnsi="宋体" w:cs="宋体"/>
          <w:color w:val="auto"/>
          <w:szCs w:val="21"/>
          <w:lang w:val="en-US" w:eastAsia="zh-CN"/>
        </w:rPr>
        <w:t>项目整体</w:t>
      </w:r>
      <w:r>
        <w:rPr>
          <w:rFonts w:hint="eastAsia" w:ascii="宋体" w:hAnsi="宋体" w:cs="宋体"/>
          <w:color w:val="auto"/>
          <w:szCs w:val="21"/>
        </w:rPr>
        <w:t>工程验收合格后次日。质量保修期内无任何质量问题的，甲方于质量保修期满后的</w:t>
      </w:r>
      <w:r>
        <w:rPr>
          <w:rFonts w:hint="eastAsia" w:ascii="宋体" w:hAnsi="宋体" w:cs="宋体"/>
          <w:color w:val="auto"/>
          <w:szCs w:val="21"/>
          <w:lang w:val="en-US" w:eastAsia="zh-CN"/>
        </w:rPr>
        <w:t>3个</w:t>
      </w:r>
      <w:r>
        <w:rPr>
          <w:rFonts w:hint="eastAsia" w:ascii="宋体" w:hAnsi="宋体" w:cs="宋体"/>
          <w:color w:val="auto"/>
          <w:szCs w:val="21"/>
        </w:rPr>
        <w:t>月内无息付清；若在质量保修期内有问题造成甲方损失的，甲方有权扣除相应损失的质量保证金，剩余的无息返还。</w:t>
      </w:r>
    </w:p>
    <w:p w14:paraId="21BBE7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双方约定的固定单价，在合同履行有效期内价格固定不变。</w:t>
      </w:r>
    </w:p>
    <w:p w14:paraId="29E582C9">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五、投标人资格要求</w:t>
      </w:r>
    </w:p>
    <w:p w14:paraId="74ED5541">
      <w:pPr>
        <w:spacing w:line="460" w:lineRule="exact"/>
        <w:ind w:firstLine="420" w:firstLineChars="200"/>
        <w:rPr>
          <w:rFonts w:hint="eastAsia" w:ascii="宋体" w:hAnsi="宋体" w:cs="宋体"/>
          <w:color w:val="auto"/>
          <w:szCs w:val="21"/>
          <w:lang w:eastAsia="zh-CN"/>
        </w:rPr>
      </w:pPr>
      <w:r>
        <w:rPr>
          <w:rFonts w:hint="eastAsia" w:ascii="宋体" w:hAnsi="宋体" w:cs="宋体"/>
          <w:color w:val="auto"/>
          <w:szCs w:val="21"/>
        </w:rPr>
        <w:t>（一）具有</w:t>
      </w:r>
      <w:r>
        <w:rPr>
          <w:rFonts w:hint="eastAsia" w:ascii="宋体" w:hAnsi="宋体" w:cs="宋体"/>
          <w:color w:val="auto"/>
          <w:szCs w:val="21"/>
          <w:lang w:val="en-US" w:eastAsia="zh-CN"/>
        </w:rPr>
        <w:t>石材</w:t>
      </w:r>
      <w:r>
        <w:rPr>
          <w:rFonts w:hint="eastAsia" w:ascii="宋体" w:hAnsi="宋体" w:cs="宋体"/>
          <w:color w:val="auto"/>
          <w:szCs w:val="21"/>
        </w:rPr>
        <w:t>生产、销售许可和货源，且具备经营范围之内的工商行政管理部门颁发的有效营业执照</w:t>
      </w:r>
      <w:r>
        <w:rPr>
          <w:rFonts w:hint="eastAsia" w:ascii="宋体" w:hAnsi="宋体" w:cs="宋体"/>
          <w:color w:val="auto"/>
          <w:szCs w:val="21"/>
          <w:lang w:eastAsia="zh-CN"/>
        </w:rPr>
        <w:t>；</w:t>
      </w:r>
    </w:p>
    <w:p w14:paraId="78B4C7C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（二）在中华人民共和国境内依法注册、具有独立法人资格，生产企业注册资金不小于</w:t>
      </w:r>
      <w:r>
        <w:rPr>
          <w:rFonts w:hint="eastAsia" w:ascii="宋体" w:hAnsi="宋体" w:cs="宋体"/>
          <w:color w:val="auto"/>
          <w:szCs w:val="21"/>
          <w:lang w:val="en-US" w:eastAsia="zh-CN"/>
        </w:rPr>
        <w:t>50</w:t>
      </w:r>
      <w:r>
        <w:rPr>
          <w:rFonts w:hint="eastAsia" w:ascii="宋体" w:hAnsi="宋体" w:cs="宋体"/>
          <w:color w:val="auto"/>
          <w:szCs w:val="21"/>
        </w:rPr>
        <w:t>万元、代理及商贸企业注册资金不小于</w:t>
      </w:r>
      <w:r>
        <w:rPr>
          <w:rFonts w:hint="eastAsia" w:ascii="宋体" w:hAnsi="宋体" w:cs="宋体"/>
          <w:color w:val="auto"/>
          <w:szCs w:val="21"/>
          <w:lang w:val="en-US" w:eastAsia="zh-CN"/>
        </w:rPr>
        <w:t>100</w:t>
      </w:r>
      <w:r>
        <w:rPr>
          <w:rFonts w:hint="eastAsia" w:ascii="宋体" w:hAnsi="宋体" w:cs="宋体"/>
          <w:color w:val="auto"/>
          <w:szCs w:val="21"/>
        </w:rPr>
        <w:t>万元；</w:t>
      </w:r>
    </w:p>
    <w:p w14:paraId="50B97B1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（三）</w:t>
      </w:r>
      <w:bookmarkStart w:id="3" w:name="OLE_LINK4"/>
      <w:r>
        <w:rPr>
          <w:rFonts w:hint="eastAsia" w:ascii="宋体" w:hAnsi="宋体" w:cs="宋体"/>
          <w:color w:val="auto"/>
          <w:szCs w:val="21"/>
        </w:rPr>
        <w:t>投标方</w:t>
      </w:r>
      <w:bookmarkEnd w:id="3"/>
      <w:r>
        <w:rPr>
          <w:rFonts w:hint="eastAsia" w:ascii="宋体" w:hAnsi="宋体" w:cs="宋体"/>
          <w:color w:val="auto"/>
          <w:szCs w:val="21"/>
        </w:rPr>
        <w:t>法定代表人为同一个人的两个及两个以上法人单位，母公司、全资子公司及其控股公司，不得同时进行投标；投标人必须独立投标，本项目不接受联合体形式投标；</w:t>
      </w:r>
    </w:p>
    <w:p w14:paraId="6ED27F6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（四）业绩要求：有近三年类似项目业绩，且企业信誉良好；</w:t>
      </w:r>
    </w:p>
    <w:p w14:paraId="778E8A84">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（五）投标人无不良投标记录，近三年内无重大合同、经济等违约行为；</w:t>
      </w:r>
    </w:p>
    <w:p w14:paraId="41F83CD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（六）未被列入各级政府黑名单及中国执行信息公开网失信被执行人名单的，具有良好的商业信誉和完善的售后服务体系，并能承担招标项目供货能力和服务的企业；</w:t>
      </w:r>
    </w:p>
    <w:p w14:paraId="2D7068B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（七）投标人及其法定代表人（实际控制人）在“信用中国”（https://www.creditchina.gov.cn/）无不良记录或失信惩戒记录；</w:t>
      </w:r>
      <w:r>
        <w:rPr>
          <w:rFonts w:hint="eastAsia" w:ascii="宋体" w:hAnsi="宋体" w:cs="宋体"/>
          <w:color w:val="auto"/>
          <w:szCs w:val="21"/>
        </w:rPr>
        <w:br w:type="textWrapping"/>
      </w:r>
      <w:r>
        <w:rPr>
          <w:rFonts w:hint="eastAsia" w:ascii="宋体" w:hAnsi="宋体" w:cs="宋体"/>
          <w:color w:val="auto"/>
          <w:szCs w:val="21"/>
        </w:rPr>
        <w:t>（八）财务状况良好且在建筑行业内无不良诚信记录；</w:t>
      </w:r>
    </w:p>
    <w:p w14:paraId="1E3E895F">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六、技术及质量要求</w:t>
      </w:r>
    </w:p>
    <w:p w14:paraId="55452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1.乙方所供产品、安装施工质量必须满足设计要求，符合JCT 2386-2016 《天然石材墙地砖》、《建筑安装工程施工及验收规范》、《建筑安装工程质量评定标准》、《建筑工程施工质量验收统一标准》GB50300-2013，等技术规范规定。</w:t>
      </w:r>
    </w:p>
    <w:p w14:paraId="60A1E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val="0"/>
          <w:bCs w:val="0"/>
          <w:kern w:val="2"/>
          <w:sz w:val="21"/>
          <w:szCs w:val="21"/>
          <w:lang w:val="en-US" w:eastAsia="zh-CN" w:bidi="ar-SA"/>
        </w:rPr>
        <w:t>2.负责送样、选样，甲方定样选择石材。</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3.根据窗台实际尺寸，测量加工、切割石材，确保与窗户完美贴合。</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4.清理基层，准备石材粘结剂和密封胶等安装材料。</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5.安装石材窗台板，确保窗台板平整和稳固。</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6.修整窗台板边缘，确保外观整洁、美观。</w:t>
      </w:r>
      <w:r>
        <w:rPr>
          <w:rFonts w:hint="eastAsia" w:ascii="宋体" w:hAnsi="宋体" w:eastAsia="宋体" w:cs="宋体"/>
          <w:b w:val="0"/>
          <w:bCs w:val="0"/>
          <w:kern w:val="2"/>
          <w:sz w:val="21"/>
          <w:szCs w:val="21"/>
          <w:lang w:val="en-US" w:eastAsia="zh-CN" w:bidi="ar-SA"/>
        </w:rPr>
        <w:br w:type="textWrapping"/>
      </w:r>
    </w:p>
    <w:p w14:paraId="0C8BFB61">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七、招标方式</w:t>
      </w:r>
    </w:p>
    <w:p w14:paraId="7ABF059C">
      <w:pPr>
        <w:pStyle w:val="8"/>
        <w:keepNext w:val="0"/>
        <w:keepLines w:val="0"/>
        <w:widowControl/>
        <w:suppressLineNumbers w:val="0"/>
        <w:ind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公开招标</w:t>
      </w:r>
    </w:p>
    <w:p w14:paraId="2C795ED8">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八、报名方式</w:t>
      </w:r>
    </w:p>
    <w:p w14:paraId="1FBC68CF">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必须通过华邦控股集团阳光招采平台（https://zc.hbjtjtgf.com/）注册、报名。</w:t>
      </w:r>
    </w:p>
    <w:p w14:paraId="0E342B3D">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九、网上报名截止时间</w:t>
      </w:r>
      <w:bookmarkStart w:id="8" w:name="_GoBack"/>
      <w:bookmarkEnd w:id="8"/>
    </w:p>
    <w:p w14:paraId="2E13CFFD">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网上报名截止时间：2025 年11月3日16:00时     </w:t>
      </w:r>
    </w:p>
    <w:p w14:paraId="297475A5">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十、投标资格审核方式</w:t>
      </w:r>
    </w:p>
    <w:p w14:paraId="559050AB">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资格预审，合格制。报名后投标资格预审文件递交、招标澄清、投标文件递交必须通过华邦控股集团阳光招采平台相应模块进行，此为唯一有效参投渠道。</w:t>
      </w:r>
    </w:p>
    <w:p w14:paraId="6B101818">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十一、投标文件的发售</w:t>
      </w:r>
    </w:p>
    <w:p w14:paraId="44537EEA">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bookmarkStart w:id="4" w:name="OLE_LINK5"/>
      <w:r>
        <w:rPr>
          <w:rFonts w:hint="eastAsia" w:ascii="宋体" w:hAnsi="宋体" w:eastAsia="宋体" w:cs="宋体"/>
          <w:i w:val="0"/>
          <w:iCs w:val="0"/>
          <w:caps w:val="0"/>
          <w:color w:val="000000"/>
          <w:spacing w:val="0"/>
          <w:kern w:val="0"/>
          <w:sz w:val="20"/>
          <w:szCs w:val="20"/>
          <w:lang w:val="en-US" w:eastAsia="zh-CN" w:bidi="ar"/>
        </w:rPr>
        <w:t>1.发售对象：通过资格预审的潜在投标人（以华邦控股集团阳光招采平台信息推送为准）</w:t>
      </w:r>
    </w:p>
    <w:p w14:paraId="74D4C71B">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2.发售时间：具体详见华邦控股集团阳光招采平台信息推送</w:t>
      </w:r>
    </w:p>
    <w:p w14:paraId="241481FD">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3.发售方式：具体详见华邦控股集团阳光招采平台信息推送</w:t>
      </w:r>
    </w:p>
    <w:bookmarkEnd w:id="4"/>
    <w:p w14:paraId="1888D3A4">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十二、投标文件的递交和开标</w:t>
      </w:r>
    </w:p>
    <w:p w14:paraId="56D11A8D">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bookmarkStart w:id="5" w:name="OLE_LINK6"/>
      <w:r>
        <w:rPr>
          <w:rFonts w:hint="eastAsia" w:ascii="宋体" w:hAnsi="宋体" w:eastAsia="宋体" w:cs="宋体"/>
          <w:i w:val="0"/>
          <w:iCs w:val="0"/>
          <w:caps w:val="0"/>
          <w:color w:val="000000"/>
          <w:spacing w:val="0"/>
          <w:kern w:val="0"/>
          <w:sz w:val="20"/>
          <w:szCs w:val="20"/>
          <w:lang w:val="en-US" w:eastAsia="zh-CN" w:bidi="ar"/>
        </w:rPr>
        <w:t xml:space="preserve">1.投标截止时间：具体详见华邦控股集团阳光招采平台信息推送 </w:t>
      </w:r>
    </w:p>
    <w:p w14:paraId="412B2543">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2.电子投标文件：开标时间截止前请将投标文件上传至华邦控股集团阳光招采平台。（本次招标无需递交纸质版投标文件，电子版文件要求清晰完整）。</w:t>
      </w:r>
    </w:p>
    <w:p w14:paraId="28BBD6F5">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3.开标时间：详见招标文件。 </w:t>
      </w:r>
    </w:p>
    <w:p w14:paraId="09AEC94C">
      <w:pPr>
        <w:pStyle w:val="8"/>
        <w:keepNext w:val="0"/>
        <w:keepLines w:val="0"/>
        <w:widowControl/>
        <w:suppressLineNumbers w:val="0"/>
        <w:ind w:left="0" w:firstLine="400" w:firstLineChars="20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4.开标地点：腾讯会议app视频开标。</w:t>
      </w:r>
    </w:p>
    <w:bookmarkEnd w:id="5"/>
    <w:p w14:paraId="4EE87B85">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十三、踏勘现场</w:t>
      </w:r>
    </w:p>
    <w:p w14:paraId="780656E0">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bookmarkStart w:id="6" w:name="OLE_LINK7"/>
      <w:r>
        <w:rPr>
          <w:rFonts w:hint="eastAsia" w:ascii="宋体" w:hAnsi="宋体" w:eastAsia="宋体" w:cs="宋体"/>
          <w:i w:val="0"/>
          <w:iCs w:val="0"/>
          <w:caps w:val="0"/>
          <w:color w:val="000000"/>
          <w:spacing w:val="0"/>
          <w:kern w:val="0"/>
          <w:sz w:val="20"/>
          <w:szCs w:val="20"/>
          <w:lang w:val="en-US" w:eastAsia="zh-CN" w:bidi="ar"/>
        </w:rPr>
        <w:t>由投标单位自行组织踏勘，并承担相关费用，踏勘时出现人身及财产损伤，招标人概不负责</w:t>
      </w:r>
    </w:p>
    <w:p w14:paraId="531D58F8">
      <w:pPr>
        <w:pStyle w:val="8"/>
        <w:keepNext w:val="0"/>
        <w:keepLines w:val="0"/>
        <w:widowControl/>
        <w:suppressLineNumbers w:val="0"/>
        <w:ind w:left="0" w:firstLine="0"/>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标的物参考运抵地为：平凉市崆峒区老年养护院建设项目施工现场</w:t>
      </w:r>
    </w:p>
    <w:p w14:paraId="15369893">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（招标联系人：刘部长  18993038082 ）。</w:t>
      </w:r>
    </w:p>
    <w:bookmarkEnd w:id="6"/>
    <w:p w14:paraId="14010EDC">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十四、联系人及联系方式</w:t>
      </w:r>
    </w:p>
    <w:p w14:paraId="4E81092C">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bookmarkStart w:id="7" w:name="OLE_LINK8"/>
      <w:r>
        <w:rPr>
          <w:rFonts w:hint="eastAsia" w:ascii="宋体" w:hAnsi="宋体" w:eastAsia="宋体" w:cs="宋体"/>
          <w:i w:val="0"/>
          <w:iCs w:val="0"/>
          <w:caps w:val="0"/>
          <w:color w:val="000000"/>
          <w:spacing w:val="0"/>
          <w:kern w:val="0"/>
          <w:sz w:val="20"/>
          <w:szCs w:val="20"/>
          <w:lang w:val="en-US" w:eastAsia="zh-CN" w:bidi="ar"/>
        </w:rPr>
        <w:t>招 标 人： 平凉市崆峒区老年养护院建设项目经理部</w:t>
      </w:r>
    </w:p>
    <w:p w14:paraId="29D10A8E">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地    址： 甘肃省平凉市崆峒区老年养护院建设项目</w:t>
      </w:r>
    </w:p>
    <w:p w14:paraId="0AD81228">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联系方式：西部中大建设有限公司（二级公司）资格预审联系人：闫  工（18152018660）</w:t>
      </w:r>
    </w:p>
    <w:p w14:paraId="0746F4C2">
      <w:pPr>
        <w:autoSpaceDE w:val="0"/>
        <w:autoSpaceDN w:val="0"/>
        <w:spacing w:line="360" w:lineRule="auto"/>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 xml:space="preserve">平凉市崆峒区老年养护院建设项目经理部：刘部长（18993038082） </w:t>
      </w:r>
    </w:p>
    <w:bookmarkEnd w:id="7"/>
    <w:p w14:paraId="50691AC1">
      <w:pPr>
        <w:pStyle w:val="8"/>
        <w:keepNext w:val="0"/>
        <w:keepLines w:val="0"/>
        <w:widowControl/>
        <w:suppressLineNumbers w:val="0"/>
        <w:ind w:left="0" w:firstLine="0"/>
        <w:rPr>
          <w:rFonts w:hint="eastAsia" w:ascii="宋体" w:hAnsi="宋体" w:eastAsia="宋体" w:cs="宋体"/>
          <w:b/>
          <w:bCs/>
          <w:i w:val="0"/>
          <w:iCs w:val="0"/>
          <w:caps w:val="0"/>
          <w:color w:val="000000"/>
          <w:spacing w:val="0"/>
          <w:kern w:val="0"/>
          <w:sz w:val="20"/>
          <w:szCs w:val="20"/>
          <w:lang w:val="en-US" w:eastAsia="zh-CN" w:bidi="ar"/>
        </w:rPr>
      </w:pPr>
      <w:r>
        <w:rPr>
          <w:rFonts w:hint="eastAsia" w:ascii="宋体" w:hAnsi="宋体" w:eastAsia="宋体" w:cs="宋体"/>
          <w:b/>
          <w:bCs/>
          <w:i w:val="0"/>
          <w:iCs w:val="0"/>
          <w:caps w:val="0"/>
          <w:color w:val="000000"/>
          <w:spacing w:val="0"/>
          <w:kern w:val="0"/>
          <w:sz w:val="20"/>
          <w:szCs w:val="20"/>
          <w:lang w:val="en-US" w:eastAsia="zh-CN" w:bidi="ar"/>
        </w:rPr>
        <w:t>十五、华邦建投集团审计监察部监督电话及邮箱</w:t>
      </w:r>
    </w:p>
    <w:p w14:paraId="0C8F28B0">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1.拨打移动电话18127835449，或直接添加微信号18127835449；</w:t>
      </w:r>
    </w:p>
    <w:p w14:paraId="53A7DDDB">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2.发送电子邮件至 jiancha@hbjtjtgf.com；</w:t>
      </w:r>
    </w:p>
    <w:p w14:paraId="76195E75">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3.信函投递至广东省广州市越秀区沿江东路408号港口中心裙楼3楼华邦建投集团审计监察部</w:t>
      </w:r>
    </w:p>
    <w:p w14:paraId="7475FC1D">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p>
    <w:p w14:paraId="3C9C24DE">
      <w:pPr>
        <w:pStyle w:val="8"/>
        <w:keepNext w:val="0"/>
        <w:keepLines w:val="0"/>
        <w:widowControl/>
        <w:suppressLineNumbers w:val="0"/>
        <w:ind w:left="0" w:firstLine="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w:t>
      </w:r>
    </w:p>
    <w:p w14:paraId="3610BCB4">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附件1：授权委托书（模板，要求上传PDF扫描件）；</w:t>
      </w:r>
    </w:p>
    <w:p w14:paraId="10C62213">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附件2：项目负责人简历表（模板，要求上传PDF扫描件）；</w:t>
      </w:r>
    </w:p>
    <w:p w14:paraId="4BEC55C8">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附件3：技术负责人简历表（模板，要求上传PDF扫描件）；</w:t>
      </w:r>
    </w:p>
    <w:p w14:paraId="500D66B4">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附件4：财务状况表（模板，要求上传PDF扫描件）；</w:t>
      </w:r>
    </w:p>
    <w:p w14:paraId="12F28062">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附件5：业绩合同（模板，要求上传PDF扫描件）</w:t>
      </w:r>
    </w:p>
    <w:p w14:paraId="38B78692">
      <w:pPr>
        <w:pStyle w:val="8"/>
        <w:keepNext w:val="0"/>
        <w:keepLines w:val="0"/>
        <w:widowControl/>
        <w:suppressLineNumbers w:val="0"/>
        <w:rPr>
          <w:rFonts w:hint="eastAsia" w:ascii="宋体" w:hAnsi="宋体" w:eastAsia="宋体" w:cs="宋体"/>
          <w:i w:val="0"/>
          <w:iCs w:val="0"/>
          <w:caps w:val="0"/>
          <w:color w:val="000000"/>
          <w:spacing w:val="0"/>
          <w:kern w:val="0"/>
          <w:sz w:val="20"/>
          <w:szCs w:val="20"/>
          <w:lang w:val="en-US" w:eastAsia="zh-CN" w:bidi="ar"/>
        </w:rPr>
      </w:pPr>
    </w:p>
    <w:p w14:paraId="6955170D">
      <w:pPr>
        <w:pStyle w:val="8"/>
        <w:keepNext w:val="0"/>
        <w:keepLines w:val="0"/>
        <w:widowControl/>
        <w:suppressLineNumbers w:val="0"/>
        <w:ind w:firstLine="5040" w:firstLineChars="21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华邦城投建设有限公司</w:t>
      </w:r>
    </w:p>
    <w:p w14:paraId="123B85A3">
      <w:pPr>
        <w:pStyle w:val="8"/>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平凉市崆峒区老年养护院建设项目经理部 </w:t>
      </w:r>
    </w:p>
    <w:p w14:paraId="398D89DE">
      <w:pPr>
        <w:ind w:firstLine="5280" w:firstLineChars="2200"/>
      </w:pPr>
      <w:r>
        <w:rPr>
          <w:rFonts w:hint="eastAsia" w:ascii="宋体" w:hAnsi="宋体" w:eastAsia="宋体" w:cs="宋体"/>
          <w:i w:val="0"/>
          <w:iCs w:val="0"/>
          <w:caps w:val="0"/>
          <w:color w:val="000000"/>
          <w:spacing w:val="0"/>
          <w:sz w:val="24"/>
          <w:szCs w:val="24"/>
          <w:lang w:val="en-US" w:eastAsia="zh-CN"/>
        </w:rPr>
        <w:t>2025年10月30日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43A1">
    <w:pPr>
      <w:pStyle w:val="7"/>
      <w:rPr>
        <w:rFonts w:hint="default" w:eastAsiaTheme="minorEastAsia"/>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D74AB"/>
    <w:multiLevelType w:val="singleLevel"/>
    <w:tmpl w:val="C02D74AB"/>
    <w:lvl w:ilvl="0" w:tentative="0">
      <w:start w:val="1"/>
      <w:numFmt w:val="decimal"/>
      <w:lvlText w:val="%1."/>
      <w:lvlJc w:val="left"/>
      <w:pPr>
        <w:tabs>
          <w:tab w:val="left" w:pos="312"/>
        </w:tabs>
      </w:pPr>
    </w:lvl>
  </w:abstractNum>
  <w:abstractNum w:abstractNumId="1">
    <w:nsid w:val="F0473BCF"/>
    <w:multiLevelType w:val="singleLevel"/>
    <w:tmpl w:val="F0473BC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WQ5Y2NiNTZkYjBlMTFkOTdjMjQ0OWMxNzU1ZTMifQ=="/>
  </w:docVars>
  <w:rsids>
    <w:rsidRoot w:val="00000000"/>
    <w:rsid w:val="004C0647"/>
    <w:rsid w:val="04CB4231"/>
    <w:rsid w:val="04F30C87"/>
    <w:rsid w:val="05545F24"/>
    <w:rsid w:val="07E928CB"/>
    <w:rsid w:val="08B83FE3"/>
    <w:rsid w:val="0F9A38F3"/>
    <w:rsid w:val="10C85AC8"/>
    <w:rsid w:val="10D3604C"/>
    <w:rsid w:val="135B70C7"/>
    <w:rsid w:val="13B36298"/>
    <w:rsid w:val="14520B8E"/>
    <w:rsid w:val="16572CBE"/>
    <w:rsid w:val="17096ACB"/>
    <w:rsid w:val="20335B9C"/>
    <w:rsid w:val="231605D2"/>
    <w:rsid w:val="293B29CE"/>
    <w:rsid w:val="2C4A0072"/>
    <w:rsid w:val="2D0A5F23"/>
    <w:rsid w:val="306A4E25"/>
    <w:rsid w:val="30EF7678"/>
    <w:rsid w:val="31054B70"/>
    <w:rsid w:val="3245403A"/>
    <w:rsid w:val="335F3C12"/>
    <w:rsid w:val="351C625F"/>
    <w:rsid w:val="36E22E5C"/>
    <w:rsid w:val="373F7FE3"/>
    <w:rsid w:val="398C6381"/>
    <w:rsid w:val="3A3E6C77"/>
    <w:rsid w:val="3AE0388B"/>
    <w:rsid w:val="3F620D12"/>
    <w:rsid w:val="3F856DEF"/>
    <w:rsid w:val="40552625"/>
    <w:rsid w:val="4059557F"/>
    <w:rsid w:val="41911D83"/>
    <w:rsid w:val="4464552C"/>
    <w:rsid w:val="45522A5D"/>
    <w:rsid w:val="455D32FF"/>
    <w:rsid w:val="48E36AA8"/>
    <w:rsid w:val="49222A03"/>
    <w:rsid w:val="49301E81"/>
    <w:rsid w:val="49BA799D"/>
    <w:rsid w:val="4ABA5B61"/>
    <w:rsid w:val="4AE24AA6"/>
    <w:rsid w:val="4B3C7FA5"/>
    <w:rsid w:val="4B7A5635"/>
    <w:rsid w:val="4E791BD4"/>
    <w:rsid w:val="4F1418FD"/>
    <w:rsid w:val="4FC275AB"/>
    <w:rsid w:val="52971174"/>
    <w:rsid w:val="53B1770F"/>
    <w:rsid w:val="53EB5322"/>
    <w:rsid w:val="55EC2820"/>
    <w:rsid w:val="576A534F"/>
    <w:rsid w:val="58E75604"/>
    <w:rsid w:val="5CDA23D8"/>
    <w:rsid w:val="5DE60909"/>
    <w:rsid w:val="5FB97509"/>
    <w:rsid w:val="5FC620D3"/>
    <w:rsid w:val="60244C16"/>
    <w:rsid w:val="60F37B02"/>
    <w:rsid w:val="60F73EF3"/>
    <w:rsid w:val="66944926"/>
    <w:rsid w:val="68CD4B9F"/>
    <w:rsid w:val="693410C2"/>
    <w:rsid w:val="696B549E"/>
    <w:rsid w:val="6AA162E3"/>
    <w:rsid w:val="6AED1528"/>
    <w:rsid w:val="6BAA07B2"/>
    <w:rsid w:val="6C1D576D"/>
    <w:rsid w:val="6DA32372"/>
    <w:rsid w:val="70383246"/>
    <w:rsid w:val="711E068D"/>
    <w:rsid w:val="71A34535"/>
    <w:rsid w:val="72290718"/>
    <w:rsid w:val="79771C6D"/>
    <w:rsid w:val="79D93CE9"/>
    <w:rsid w:val="7BED2287"/>
    <w:rsid w:val="7C1959F4"/>
    <w:rsid w:val="7C26752C"/>
    <w:rsid w:val="7C675328"/>
    <w:rsid w:val="7C6E448F"/>
    <w:rsid w:val="7C876679"/>
    <w:rsid w:val="7D4D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ind w:firstLineChars="200"/>
    </w:pPr>
    <w:rPr>
      <w:rFonts w:ascii="宋体" w:eastAsia="黑体"/>
      <w:bCs/>
      <w:snapToGrid w:val="0"/>
      <w:spacing w:val="15"/>
      <w:sz w:val="28"/>
      <w:szCs w:val="28"/>
    </w:rPr>
  </w:style>
  <w:style w:type="paragraph" w:styleId="3">
    <w:name w:val="Body Text Indent"/>
    <w:basedOn w:val="1"/>
    <w:next w:val="1"/>
    <w:qFormat/>
    <w:uiPriority w:val="0"/>
    <w:pPr>
      <w:spacing w:line="360" w:lineRule="auto"/>
      <w:ind w:firstLine="420"/>
    </w:pPr>
  </w:style>
  <w:style w:type="paragraph" w:styleId="4">
    <w:name w:val="Normal Indent"/>
    <w:basedOn w:val="1"/>
    <w:next w:val="1"/>
    <w:unhideWhenUsed/>
    <w:qFormat/>
    <w:uiPriority w:val="99"/>
    <w:pPr>
      <w:ind w:firstLine="420" w:firstLineChars="200"/>
    </w:pPr>
  </w:style>
  <w:style w:type="paragraph" w:styleId="5">
    <w:name w:val="Body Text"/>
    <w:basedOn w:val="1"/>
    <w:qFormat/>
    <w:uiPriority w:val="0"/>
    <w:pPr>
      <w:spacing w:after="120"/>
    </w:pPr>
    <w:rPr>
      <w:rFonts w:ascii="Times New Roman" w:hAnsi="Times New Roman"/>
      <w:szCs w:val="21"/>
    </w:rPr>
  </w:style>
  <w:style w:type="paragraph" w:styleId="6">
    <w:name w:val="Plain Text"/>
    <w:basedOn w:val="1"/>
    <w:qFormat/>
    <w:uiPriority w:val="0"/>
    <w:rPr>
      <w:rFonts w:ascii="宋体" w:hAnsi="Courier New" w:eastAsia="仿宋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ind w:firstLine="420" w:firstLineChars="1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2309</Words>
  <Characters>2581</Characters>
  <Lines>0</Lines>
  <Paragraphs>0</Paragraphs>
  <TotalTime>15</TotalTime>
  <ScaleCrop>false</ScaleCrop>
  <LinksUpToDate>false</LinksUpToDate>
  <CharactersWithSpaces>2654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2024-10-14T07:09:00Z</dcterms:created>
  <dc:creator>Administrator</dc:creator>
  <cp:lastModifiedBy>馨逸</cp:lastModifiedBy>
  <dcterms:modified xsi:type="dcterms:W3CDTF">2025-10-30T01:15:40Z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81C64F49910746FDAB755C4445E2B4C8_13</vt:lpwstr>
  </property>
  <property fmtid="{D5CDD505-2E9C-101B-9397-08002B2CF9AE}" pid="4" name="KSOTemplateDocerSaveRecord">
    <vt:lpwstr>eyJoZGlkIjoiMThmMWIyZWU5NDc1ZjQxNWEzNWJlMGQ1NjdkMzExYmQiLCJ1c2VySWQiOiIzMjk5OTk1MTAifQ==</vt:lpwstr>
  </property>
</Properties>
</file>