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1578C">
      <w:pPr>
        <w:spacing w:line="520" w:lineRule="exact"/>
        <w:jc w:val="center"/>
        <w:rPr>
          <w:rFonts w:hint="eastAsia" w:ascii="仿宋" w:hAnsi="仿宋" w:eastAsia="仿宋" w:cs="仿宋"/>
          <w:b/>
          <w:color w:val="000000" w:themeColor="text1"/>
          <w:sz w:val="32"/>
          <w:szCs w:val="32"/>
          <w:lang w:eastAsia="zh-CN"/>
          <w14:textFill>
            <w14:solidFill>
              <w14:schemeClr w14:val="tx1"/>
            </w14:solidFill>
          </w14:textFill>
        </w:rPr>
      </w:pPr>
      <w:permStart w:id="0" w:edGrp="everyone"/>
      <w:bookmarkStart w:id="0" w:name="_Toc43753761"/>
      <w:bookmarkStart w:id="1" w:name="_Toc43752515"/>
      <w:r>
        <w:rPr>
          <w:rFonts w:hint="eastAsia" w:ascii="仿宋" w:hAnsi="仿宋" w:eastAsia="仿宋" w:cs="仿宋"/>
          <w:b/>
          <w:color w:val="000000" w:themeColor="text1"/>
          <w:sz w:val="32"/>
          <w:szCs w:val="32"/>
          <w:lang w:eastAsia="zh-CN"/>
          <w14:textFill>
            <w14:solidFill>
              <w14:schemeClr w14:val="tx1"/>
            </w14:solidFill>
          </w14:textFill>
        </w:rPr>
        <w:t>榆中四小项目照明灯具、开关插座采购招标</w:t>
      </w:r>
    </w:p>
    <w:p w14:paraId="4DA0CC1B">
      <w:pPr>
        <w:spacing w:line="52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招标公告</w:t>
      </w:r>
      <w:permEnd w:id="0"/>
      <w:bookmarkEnd w:id="0"/>
      <w:bookmarkEnd w:id="1"/>
    </w:p>
    <w:p w14:paraId="3CEF0CB8">
      <w:pPr>
        <w:spacing w:line="360" w:lineRule="auto"/>
        <w:jc w:val="both"/>
        <w:rPr>
          <w:rFonts w:hint="eastAsia" w:ascii="仿宋" w:hAnsi="仿宋" w:eastAsia="仿宋" w:cs="仿宋"/>
          <w:b/>
          <w:bCs/>
          <w:i w:val="0"/>
          <w:iCs w:val="0"/>
          <w:caps w:val="0"/>
          <w:color w:val="000000"/>
          <w:spacing w:val="0"/>
          <w:kern w:val="0"/>
          <w:sz w:val="20"/>
          <w:szCs w:val="20"/>
          <w:lang w:val="en-US" w:eastAsia="zh-CN" w:bidi="ar"/>
        </w:rPr>
      </w:pPr>
      <w:r>
        <w:rPr>
          <w:rFonts w:hint="eastAsia" w:ascii="仿宋" w:hAnsi="仿宋" w:eastAsia="仿宋" w:cs="仿宋"/>
          <w:b/>
          <w:bCs/>
          <w:i w:val="0"/>
          <w:iCs w:val="0"/>
          <w:caps w:val="0"/>
          <w:color w:val="000000"/>
          <w:spacing w:val="0"/>
          <w:kern w:val="0"/>
          <w:sz w:val="20"/>
          <w:szCs w:val="20"/>
          <w:lang w:val="en-US" w:eastAsia="zh-CN" w:bidi="ar"/>
        </w:rPr>
        <w:t>一、项目概况</w:t>
      </w:r>
    </w:p>
    <w:p w14:paraId="198E891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榆中县第四小学建设项目总用地面积 23526.98 ㎡，总建筑面积 12305.00 ㎡，其中:地上总建筑面积为 11255.00 ㎡，包括教学楼及公共厕所建筑面积 10860.00 ㎡、门房建筑面积 85.00 ㎡、看台建筑面积为 310.00 ㎡；地下总建筑面积为 1050 ㎡，包括地下设备用房建筑面积 765.00 ㎡、地下设备夹层建筑面积 285.00 ㎡。主要建设内容包括小学教学楼（办学规模为 30 班小学)、公共厕所、门房、看台以 及室外工程等。</w:t>
      </w:r>
    </w:p>
    <w:p w14:paraId="06715731">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b/>
          <w:bCs/>
          <w:i w:val="0"/>
          <w:iCs w:val="0"/>
          <w:caps w:val="0"/>
          <w:color w:val="000000"/>
          <w:spacing w:val="0"/>
          <w:kern w:val="0"/>
          <w:sz w:val="20"/>
          <w:szCs w:val="20"/>
          <w:lang w:val="en-US" w:eastAsia="zh-CN" w:bidi="ar"/>
        </w:rPr>
      </w:pPr>
      <w:r>
        <w:rPr>
          <w:rFonts w:hint="eastAsia" w:ascii="仿宋" w:hAnsi="仿宋" w:eastAsia="仿宋" w:cs="仿宋"/>
          <w:b/>
          <w:bCs/>
          <w:i w:val="0"/>
          <w:iCs w:val="0"/>
          <w:caps w:val="0"/>
          <w:color w:val="000000"/>
          <w:spacing w:val="0"/>
          <w:kern w:val="0"/>
          <w:sz w:val="20"/>
          <w:szCs w:val="20"/>
          <w:lang w:val="en-US" w:eastAsia="zh-CN" w:bidi="ar"/>
        </w:rPr>
        <w:t>二、招标范围</w:t>
      </w:r>
    </w:p>
    <w:p w14:paraId="5A2E6EF6">
      <w:pPr>
        <w:keepNext w:val="0"/>
        <w:keepLines w:val="0"/>
        <w:pageBreakBefore w:val="0"/>
        <w:kinsoku/>
        <w:wordWrap/>
        <w:overflowPunct/>
        <w:topLinePunct w:val="0"/>
        <w:bidi w:val="0"/>
        <w:adjustRightInd/>
        <w:snapToGrid/>
        <w:spacing w:beforeAutospacing="0" w:afterAutospacing="0" w:line="360" w:lineRule="auto"/>
        <w:ind w:firstLine="400" w:firstLineChars="200"/>
        <w:textAlignment w:val="auto"/>
        <w:rPr>
          <w:rFonts w:hint="eastAsia" w:ascii="仿宋" w:hAnsi="仿宋" w:eastAsia="仿宋" w:cs="仿宋"/>
          <w:i w:val="0"/>
          <w:iCs w:val="0"/>
          <w:caps w:val="0"/>
          <w:color w:val="000000"/>
          <w:spacing w:val="0"/>
          <w:kern w:val="0"/>
          <w:sz w:val="20"/>
          <w:szCs w:val="20"/>
          <w:lang w:val="en-US" w:eastAsia="zh-CN" w:bidi="ar"/>
        </w:rPr>
      </w:pPr>
      <w:bookmarkStart w:id="2" w:name="OLE_LINK1"/>
      <w:r>
        <w:rPr>
          <w:rFonts w:hint="eastAsia" w:ascii="仿宋" w:hAnsi="仿宋" w:eastAsia="仿宋" w:cs="仿宋"/>
          <w:i w:val="0"/>
          <w:iCs w:val="0"/>
          <w:caps w:val="0"/>
          <w:color w:val="000000"/>
          <w:spacing w:val="0"/>
          <w:kern w:val="0"/>
          <w:sz w:val="20"/>
          <w:szCs w:val="20"/>
          <w:lang w:val="en-US" w:eastAsia="zh-CN" w:bidi="ar"/>
        </w:rPr>
        <w:t>1、本次招标范围为：榆中四小项目照明灯具、开关插座采购供应，暂定量2449套；</w:t>
      </w:r>
    </w:p>
    <w:bookmarkEnd w:id="2"/>
    <w:p w14:paraId="72B47542">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402" w:firstLineChars="200"/>
        <w:textAlignment w:val="auto"/>
        <w:rPr>
          <w:rFonts w:hint="eastAsia" w:ascii="仿宋" w:hAnsi="仿宋" w:eastAsia="仿宋" w:cs="仿宋"/>
          <w:b w:val="0"/>
          <w:bCs w:val="0"/>
          <w:i w:val="0"/>
          <w:iCs w:val="0"/>
          <w:caps w:val="0"/>
          <w:color w:val="000000"/>
          <w:spacing w:val="0"/>
          <w:kern w:val="0"/>
          <w:sz w:val="20"/>
          <w:szCs w:val="20"/>
          <w:lang w:val="en-US" w:eastAsia="zh-CN" w:bidi="ar"/>
        </w:rPr>
      </w:pPr>
      <w:r>
        <w:rPr>
          <w:rFonts w:hint="eastAsia" w:ascii="仿宋" w:hAnsi="仿宋" w:eastAsia="仿宋" w:cs="仿宋"/>
          <w:b/>
          <w:bCs/>
          <w:i w:val="0"/>
          <w:iCs w:val="0"/>
          <w:caps w:val="0"/>
          <w:color w:val="000000"/>
          <w:spacing w:val="0"/>
          <w:kern w:val="0"/>
          <w:sz w:val="20"/>
          <w:szCs w:val="20"/>
          <w:lang w:val="en-US" w:eastAsia="zh-CN" w:bidi="ar"/>
        </w:rPr>
        <w:t>三、招标编号</w:t>
      </w:r>
    </w:p>
    <w:p w14:paraId="32BBAD22">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400" w:firstLineChars="200"/>
        <w:textAlignment w:val="auto"/>
        <w:rPr>
          <w:rFonts w:hint="eastAsia" w:ascii="仿宋" w:hAnsi="仿宋" w:eastAsia="仿宋" w:cs="仿宋"/>
          <w:b w:val="0"/>
          <w:bCs w:val="0"/>
          <w:i w:val="0"/>
          <w:iCs w:val="0"/>
          <w:caps w:val="0"/>
          <w:color w:val="000000"/>
          <w:spacing w:val="0"/>
          <w:kern w:val="0"/>
          <w:sz w:val="20"/>
          <w:szCs w:val="20"/>
          <w:lang w:val="en-US" w:eastAsia="zh-CN" w:bidi="ar"/>
        </w:rPr>
      </w:pPr>
      <w:r>
        <w:rPr>
          <w:rFonts w:hint="eastAsia" w:ascii="仿宋" w:hAnsi="仿宋" w:eastAsia="仿宋" w:cs="仿宋"/>
          <w:b w:val="0"/>
          <w:bCs w:val="0"/>
          <w:i w:val="0"/>
          <w:iCs w:val="0"/>
          <w:caps w:val="0"/>
          <w:color w:val="000000"/>
          <w:spacing w:val="0"/>
          <w:kern w:val="0"/>
          <w:sz w:val="20"/>
          <w:szCs w:val="20"/>
          <w:lang w:val="en-US" w:eastAsia="zh-CN" w:bidi="ar"/>
        </w:rPr>
        <w:t>JT-ZCLX-20250325001</w:t>
      </w:r>
    </w:p>
    <w:p w14:paraId="6B3CEEC4">
      <w:pPr>
        <w:pStyle w:val="8"/>
        <w:keepNext w:val="0"/>
        <w:keepLines w:val="0"/>
        <w:pageBreakBefore w:val="0"/>
        <w:widowControl/>
        <w:numPr>
          <w:ilvl w:val="0"/>
          <w:numId w:val="1"/>
        </w:numPr>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b/>
          <w:bCs/>
          <w:i w:val="0"/>
          <w:iCs w:val="0"/>
          <w:caps w:val="0"/>
          <w:color w:val="000000"/>
          <w:spacing w:val="0"/>
          <w:kern w:val="0"/>
          <w:sz w:val="20"/>
          <w:szCs w:val="20"/>
          <w:lang w:val="en-US" w:eastAsia="zh-CN" w:bidi="ar"/>
        </w:rPr>
      </w:pPr>
      <w:r>
        <w:rPr>
          <w:rFonts w:hint="eastAsia" w:ascii="仿宋" w:hAnsi="仿宋" w:eastAsia="仿宋" w:cs="仿宋"/>
          <w:b/>
          <w:bCs/>
          <w:i w:val="0"/>
          <w:iCs w:val="0"/>
          <w:caps w:val="0"/>
          <w:color w:val="000000"/>
          <w:spacing w:val="0"/>
          <w:kern w:val="0"/>
          <w:sz w:val="20"/>
          <w:szCs w:val="20"/>
          <w:lang w:val="en-US" w:eastAsia="zh-CN" w:bidi="ar"/>
        </w:rPr>
        <w:t>付款方式</w:t>
      </w:r>
    </w:p>
    <w:p w14:paraId="289AADBD">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结算方式：</w:t>
      </w:r>
    </w:p>
    <w:p w14:paraId="1BD74CE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仿宋" w:hAnsi="仿宋" w:eastAsia="仿宋" w:cs="仿宋"/>
          <w:color w:val="auto"/>
          <w:kern w:val="0"/>
          <w:sz w:val="21"/>
          <w:szCs w:val="21"/>
          <w:lang w:val="en-US" w:eastAsia="zh-CN" w:bidi="ar"/>
        </w:rPr>
      </w:pPr>
      <w:r>
        <w:rPr>
          <w:rFonts w:hint="eastAsia" w:ascii="仿宋" w:hAnsi="仿宋" w:eastAsia="仿宋" w:cs="仿宋"/>
          <w:color w:val="auto"/>
          <w:sz w:val="21"/>
          <w:szCs w:val="21"/>
          <w:lang w:val="en-US" w:eastAsia="zh-CN"/>
        </w:rPr>
        <w:t>（1）</w:t>
      </w:r>
      <w:r>
        <w:rPr>
          <w:rFonts w:hint="eastAsia" w:ascii="仿宋" w:hAnsi="仿宋" w:eastAsia="仿宋" w:cs="仿宋"/>
          <w:color w:val="auto"/>
          <w:kern w:val="0"/>
          <w:sz w:val="21"/>
          <w:szCs w:val="21"/>
          <w:lang w:val="en-US" w:eastAsia="zh-CN" w:bidi="ar"/>
        </w:rPr>
        <w:t>1月1日至1月25日为一个结算周期；</w:t>
      </w:r>
    </w:p>
    <w:p w14:paraId="6AC516B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（2）2月至11月结算方式：每月26日至次月25日为一个结算周期；</w:t>
      </w:r>
    </w:p>
    <w:p w14:paraId="2E27092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（3）12月结算方式：11月26日至12月31日为一个结算周期。</w:t>
      </w:r>
    </w:p>
    <w:p w14:paraId="572C4364">
      <w:pPr>
        <w:pStyle w:val="2"/>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以上每个结算周期的最后一天24:00为扎帐时间点，在每个结算周期扎帐时间点后5天内，甲乙双方以验收后确认的单据为依据进行数量、金额核对，由甲方出具材料结算表，结算表须经甲方有关部门及双方法定代表人或其授权代理人签字后生效。</w:t>
      </w:r>
    </w:p>
    <w:p w14:paraId="7F12AD54">
      <w:pPr>
        <w:keepNext w:val="0"/>
        <w:keepLines w:val="0"/>
        <w:pageBreakBefore w:val="0"/>
        <w:kinsoku/>
        <w:wordWrap/>
        <w:overflowPunct/>
        <w:topLinePunct w:val="0"/>
        <w:bidi w:val="0"/>
        <w:adjustRightInd/>
        <w:snapToGrid/>
        <w:spacing w:beforeAutospacing="0" w:afterAutospacing="0"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 xml:space="preserve">    2.付款方式</w:t>
      </w:r>
    </w:p>
    <w:p w14:paraId="68304B3C">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420" w:firstLineChars="200"/>
        <w:textAlignment w:val="auto"/>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无预付款，按月结算，月结算完成后，甲方应在当月轧账时点后25个自然日支付累计已结算欠款的80%，专项验收通过后付款至总结算97%，剩余3%作为质量保证金待2年缺陷责任期届满后付清。</w:t>
      </w:r>
    </w:p>
    <w:p w14:paraId="6190E4A9">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b/>
          <w:bCs/>
          <w:i w:val="0"/>
          <w:iCs w:val="0"/>
          <w:caps w:val="0"/>
          <w:color w:val="000000"/>
          <w:spacing w:val="0"/>
          <w:kern w:val="0"/>
          <w:sz w:val="20"/>
          <w:szCs w:val="20"/>
          <w:lang w:val="en-US" w:eastAsia="zh-CN" w:bidi="ar"/>
        </w:rPr>
      </w:pPr>
      <w:r>
        <w:rPr>
          <w:rFonts w:hint="eastAsia" w:ascii="仿宋" w:hAnsi="仿宋" w:eastAsia="仿宋" w:cs="仿宋"/>
          <w:b/>
          <w:bCs/>
          <w:i w:val="0"/>
          <w:iCs w:val="0"/>
          <w:caps w:val="0"/>
          <w:color w:val="000000"/>
          <w:spacing w:val="0"/>
          <w:kern w:val="0"/>
          <w:sz w:val="20"/>
          <w:szCs w:val="20"/>
          <w:lang w:val="en-US" w:eastAsia="zh-CN" w:bidi="ar"/>
        </w:rPr>
        <w:t>五、投标人资格要求</w:t>
      </w:r>
    </w:p>
    <w:p w14:paraId="0427E6DC">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（1）在中华人民共和国境内依法注册、具有独立法人资格，生产企业注册资金不小于200万元、代理及商贸企业注册资金不小于100万元；</w:t>
      </w:r>
    </w:p>
    <w:p w14:paraId="6910F398">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（2）投标方法定代表人为同一个人的两个及两个以上法人单位，母公司、全资子公司及其控股公司，不得同时进行投标；投标人必须独立投标，本项目不接受联合体形式投标；</w:t>
      </w:r>
    </w:p>
    <w:p w14:paraId="7BE918D2">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（3）业绩要求：有近三年类似项目业绩，且企业信誉良好；</w:t>
      </w:r>
    </w:p>
    <w:p w14:paraId="4A536F17">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（4）投标人无不良投标记录，近三年内无重大合同、经济等违约行为；</w:t>
      </w:r>
    </w:p>
    <w:p w14:paraId="3458D1D4">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（5）未被列入各级政府黑名单及中国执行信息公开网失信被执行人名单的，具有良好的商业信誉和完善的售后服务体系，并能承担招标项目供货能力和服务的企业；</w:t>
      </w:r>
    </w:p>
    <w:p w14:paraId="77A97772">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（6）投标人及其法定代表人（实际控制人）在“信用中国”（https://www.creditchina.gov.cn/）无不良记录或失信惩戒记录；</w:t>
      </w:r>
    </w:p>
    <w:p w14:paraId="3E4B0F5B">
      <w:pPr>
        <w:keepNext w:val="0"/>
        <w:keepLines w:val="0"/>
        <w:pageBreakBefore w:val="0"/>
        <w:kinsoku/>
        <w:wordWrap/>
        <w:overflowPunct/>
        <w:topLinePunct w:val="0"/>
        <w:bidi w:val="0"/>
        <w:adjustRightInd/>
        <w:snapToGrid/>
        <w:spacing w:beforeAutospacing="0" w:afterAutospacing="0" w:line="360" w:lineRule="auto"/>
        <w:ind w:firstLine="420" w:firstLineChars="200"/>
        <w:textAlignment w:val="auto"/>
        <w:rPr>
          <w:rFonts w:hint="eastAsia" w:ascii="仿宋" w:hAnsi="仿宋" w:eastAsia="仿宋" w:cs="仿宋"/>
          <w:b w:val="0"/>
          <w:bCs w:val="0"/>
          <w:i w:val="0"/>
          <w:iCs w:val="0"/>
          <w:caps w:val="0"/>
          <w:color w:val="000000"/>
          <w:spacing w:val="-12"/>
          <w:kern w:val="0"/>
          <w:sz w:val="21"/>
          <w:szCs w:val="21"/>
          <w:shd w:val="clear" w:color="auto" w:fill="FFFFFF"/>
          <w:lang w:val="en-US" w:eastAsia="zh-CN" w:bidi="ar"/>
        </w:rPr>
      </w:pPr>
      <w:r>
        <w:rPr>
          <w:rFonts w:hint="eastAsia" w:ascii="仿宋" w:hAnsi="仿宋" w:eastAsia="仿宋" w:cs="仿宋"/>
          <w:color w:val="auto"/>
          <w:sz w:val="21"/>
          <w:szCs w:val="21"/>
          <w:lang w:val="en-US" w:eastAsia="zh-CN"/>
        </w:rPr>
        <w:t>（7）财务状况良好且在建筑行业内无不良诚信记录</w:t>
      </w:r>
      <w:r>
        <w:rPr>
          <w:rFonts w:hint="eastAsia" w:ascii="仿宋" w:hAnsi="仿宋" w:eastAsia="仿宋" w:cs="仿宋"/>
          <w:b w:val="0"/>
          <w:bCs w:val="0"/>
          <w:i w:val="0"/>
          <w:iCs w:val="0"/>
          <w:caps w:val="0"/>
          <w:color w:val="000000"/>
          <w:spacing w:val="-12"/>
          <w:kern w:val="0"/>
          <w:sz w:val="21"/>
          <w:szCs w:val="21"/>
          <w:shd w:val="clear" w:color="auto" w:fill="FFFFFF"/>
          <w:lang w:val="en-US" w:eastAsia="zh-CN" w:bidi="ar"/>
        </w:rPr>
        <w:t>。</w:t>
      </w:r>
    </w:p>
    <w:p w14:paraId="1FB79BDD">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b/>
          <w:bCs/>
          <w:i w:val="0"/>
          <w:iCs w:val="0"/>
          <w:caps w:val="0"/>
          <w:color w:val="000000"/>
          <w:spacing w:val="0"/>
          <w:kern w:val="0"/>
          <w:sz w:val="20"/>
          <w:szCs w:val="20"/>
          <w:lang w:val="en-US" w:eastAsia="zh-CN" w:bidi="ar"/>
        </w:rPr>
      </w:pPr>
      <w:r>
        <w:rPr>
          <w:rFonts w:hint="eastAsia" w:ascii="仿宋" w:hAnsi="仿宋" w:eastAsia="仿宋" w:cs="仿宋"/>
          <w:b/>
          <w:bCs/>
          <w:color w:val="auto"/>
          <w:kern w:val="0"/>
          <w:sz w:val="21"/>
          <w:szCs w:val="21"/>
          <w:lang w:val="en-US" w:eastAsia="zh-CN" w:bidi="ar"/>
        </w:rPr>
        <w:t>六</w:t>
      </w:r>
      <w:r>
        <w:rPr>
          <w:rFonts w:hint="eastAsia" w:ascii="仿宋" w:hAnsi="仿宋" w:eastAsia="仿宋" w:cs="仿宋"/>
          <w:b/>
          <w:bCs/>
          <w:i w:val="0"/>
          <w:iCs w:val="0"/>
          <w:caps w:val="0"/>
          <w:color w:val="000000"/>
          <w:spacing w:val="0"/>
          <w:kern w:val="0"/>
          <w:sz w:val="20"/>
          <w:szCs w:val="20"/>
          <w:lang w:val="en-US" w:eastAsia="zh-CN" w:bidi="ar"/>
        </w:rPr>
        <w:t>、技术及质量要求</w:t>
      </w:r>
    </w:p>
    <w:p w14:paraId="62A36002">
      <w:pPr>
        <w:keepNext w:val="0"/>
        <w:keepLines w:val="0"/>
        <w:pageBreakBefore w:val="0"/>
        <w:kinsoku/>
        <w:wordWrap/>
        <w:overflowPunct/>
        <w:topLinePunct w:val="0"/>
        <w:bidi w:val="0"/>
        <w:snapToGrid/>
        <w:spacing w:line="440" w:lineRule="exact"/>
        <w:ind w:firstLine="372" w:firstLineChars="200"/>
        <w:textAlignment w:val="auto"/>
        <w:rPr>
          <w:rFonts w:hint="eastAsia" w:ascii="仿宋" w:hAnsi="仿宋" w:eastAsia="仿宋" w:cs="仿宋"/>
          <w:b w:val="0"/>
          <w:bCs w:val="0"/>
          <w:i w:val="0"/>
          <w:iCs w:val="0"/>
          <w:caps w:val="0"/>
          <w:color w:val="000000"/>
          <w:spacing w:val="-12"/>
          <w:kern w:val="0"/>
          <w:sz w:val="21"/>
          <w:szCs w:val="21"/>
          <w:shd w:val="clear" w:color="auto" w:fill="FFFFFF"/>
          <w:lang w:val="en-US" w:eastAsia="zh-CN" w:bidi="ar"/>
        </w:rPr>
      </w:pPr>
      <w:r>
        <w:rPr>
          <w:rFonts w:hint="eastAsia" w:ascii="仿宋" w:hAnsi="仿宋" w:eastAsia="仿宋" w:cs="仿宋"/>
          <w:b w:val="0"/>
          <w:bCs w:val="0"/>
          <w:i w:val="0"/>
          <w:iCs w:val="0"/>
          <w:caps w:val="0"/>
          <w:color w:val="000000"/>
          <w:spacing w:val="-12"/>
          <w:kern w:val="0"/>
          <w:sz w:val="21"/>
          <w:szCs w:val="21"/>
          <w:shd w:val="clear" w:color="auto" w:fill="FFFFFF"/>
          <w:lang w:val="en-US" w:eastAsia="zh-CN" w:bidi="ar"/>
        </w:rPr>
        <w:t>1、满足国家现行规范要求和行业现行施工质量验收标准。</w:t>
      </w:r>
    </w:p>
    <w:p w14:paraId="7D329628">
      <w:pPr>
        <w:keepNext w:val="0"/>
        <w:keepLines w:val="0"/>
        <w:pageBreakBefore w:val="0"/>
        <w:kinsoku/>
        <w:wordWrap/>
        <w:overflowPunct/>
        <w:topLinePunct w:val="0"/>
        <w:bidi w:val="0"/>
        <w:snapToGrid/>
        <w:spacing w:line="440" w:lineRule="exact"/>
        <w:ind w:firstLine="372" w:firstLineChars="200"/>
        <w:textAlignment w:val="auto"/>
        <w:rPr>
          <w:rFonts w:hint="eastAsia" w:ascii="仿宋" w:hAnsi="仿宋" w:eastAsia="仿宋" w:cs="仿宋"/>
          <w:b w:val="0"/>
          <w:bCs w:val="0"/>
          <w:i w:val="0"/>
          <w:iCs w:val="0"/>
          <w:caps w:val="0"/>
          <w:color w:val="000000"/>
          <w:spacing w:val="-12"/>
          <w:kern w:val="0"/>
          <w:sz w:val="21"/>
          <w:szCs w:val="21"/>
          <w:shd w:val="clear" w:color="auto" w:fill="FFFFFF"/>
          <w:lang w:val="en-US" w:eastAsia="zh-CN" w:bidi="ar"/>
        </w:rPr>
      </w:pPr>
      <w:r>
        <w:rPr>
          <w:rFonts w:hint="eastAsia" w:ascii="仿宋" w:hAnsi="仿宋" w:eastAsia="仿宋" w:cs="仿宋"/>
          <w:b w:val="0"/>
          <w:bCs w:val="0"/>
          <w:i w:val="0"/>
          <w:iCs w:val="0"/>
          <w:caps w:val="0"/>
          <w:color w:val="000000"/>
          <w:spacing w:val="-12"/>
          <w:kern w:val="0"/>
          <w:sz w:val="21"/>
          <w:szCs w:val="21"/>
          <w:shd w:val="clear" w:color="auto" w:fill="FFFFFF"/>
          <w:lang w:val="en-US" w:eastAsia="zh-CN" w:bidi="ar"/>
        </w:rPr>
        <w:t>2、水泵房等潮湿场所灯具、插座、开关等电气设备的防护等级均为IP55。</w:t>
      </w:r>
    </w:p>
    <w:p w14:paraId="4C7D5B33">
      <w:pPr>
        <w:keepNext w:val="0"/>
        <w:keepLines w:val="0"/>
        <w:pageBreakBefore w:val="0"/>
        <w:numPr>
          <w:ilvl w:val="0"/>
          <w:numId w:val="0"/>
        </w:numPr>
        <w:kinsoku/>
        <w:wordWrap/>
        <w:overflowPunct/>
        <w:topLinePunct w:val="0"/>
        <w:bidi w:val="0"/>
        <w:snapToGrid/>
        <w:spacing w:line="440" w:lineRule="exact"/>
        <w:ind w:firstLine="372" w:firstLineChars="200"/>
        <w:textAlignment w:val="auto"/>
        <w:rPr>
          <w:rFonts w:hint="eastAsia" w:ascii="仿宋" w:hAnsi="仿宋" w:eastAsia="仿宋" w:cs="仿宋"/>
          <w:b w:val="0"/>
          <w:bCs w:val="0"/>
          <w:i w:val="0"/>
          <w:iCs w:val="0"/>
          <w:caps w:val="0"/>
          <w:color w:val="000000"/>
          <w:spacing w:val="-12"/>
          <w:kern w:val="0"/>
          <w:sz w:val="21"/>
          <w:szCs w:val="21"/>
          <w:shd w:val="clear" w:color="auto" w:fill="FFFFFF"/>
          <w:lang w:val="en-US" w:eastAsia="zh-CN" w:bidi="ar"/>
        </w:rPr>
      </w:pPr>
      <w:r>
        <w:rPr>
          <w:rFonts w:hint="eastAsia" w:ascii="仿宋" w:hAnsi="仿宋" w:eastAsia="仿宋" w:cs="仿宋"/>
          <w:b w:val="0"/>
          <w:bCs w:val="0"/>
          <w:i w:val="0"/>
          <w:iCs w:val="0"/>
          <w:caps w:val="0"/>
          <w:color w:val="000000"/>
          <w:spacing w:val="-12"/>
          <w:kern w:val="0"/>
          <w:sz w:val="21"/>
          <w:szCs w:val="21"/>
          <w:shd w:val="clear" w:color="auto" w:fill="FFFFFF"/>
          <w:lang w:val="en-US" w:eastAsia="zh-CN" w:bidi="ar"/>
        </w:rPr>
        <w:t>3、本工程所有灯具的功率因数均要求大于0.95。所有荧光灯均为稀土三基色细管径直管型灯管,简灯为插技式下5 型节能灯,配电子镇流器。</w:t>
      </w:r>
    </w:p>
    <w:p w14:paraId="65321FE7">
      <w:pPr>
        <w:keepNext w:val="0"/>
        <w:keepLines w:val="0"/>
        <w:pageBreakBefore w:val="0"/>
        <w:kinsoku/>
        <w:wordWrap/>
        <w:overflowPunct/>
        <w:topLinePunct w:val="0"/>
        <w:bidi w:val="0"/>
        <w:snapToGrid/>
        <w:spacing w:line="440" w:lineRule="exact"/>
        <w:ind w:firstLine="372" w:firstLineChars="200"/>
        <w:textAlignment w:val="auto"/>
        <w:rPr>
          <w:rFonts w:hint="eastAsia" w:ascii="仿宋" w:hAnsi="仿宋" w:eastAsia="仿宋" w:cs="仿宋"/>
          <w:b w:val="0"/>
          <w:bCs w:val="0"/>
          <w:i w:val="0"/>
          <w:iCs w:val="0"/>
          <w:caps w:val="0"/>
          <w:color w:val="000000"/>
          <w:spacing w:val="-12"/>
          <w:kern w:val="0"/>
          <w:sz w:val="21"/>
          <w:szCs w:val="21"/>
          <w:shd w:val="clear" w:color="auto" w:fill="FFFFFF"/>
          <w:lang w:val="en-US" w:eastAsia="zh-CN" w:bidi="ar"/>
        </w:rPr>
      </w:pPr>
      <w:r>
        <w:rPr>
          <w:rFonts w:hint="eastAsia" w:ascii="仿宋" w:hAnsi="仿宋" w:eastAsia="仿宋" w:cs="仿宋"/>
          <w:b w:val="0"/>
          <w:bCs w:val="0"/>
          <w:i w:val="0"/>
          <w:iCs w:val="0"/>
          <w:caps w:val="0"/>
          <w:color w:val="000000"/>
          <w:spacing w:val="-12"/>
          <w:kern w:val="0"/>
          <w:sz w:val="21"/>
          <w:szCs w:val="21"/>
          <w:shd w:val="clear" w:color="auto" w:fill="FFFFFF"/>
          <w:lang w:val="en-US" w:eastAsia="zh-CN" w:bidi="ar"/>
        </w:rPr>
        <w:t>4、灯具符合GB/T36876-2018《中小学校普通教室照明设计安装卫生要求》</w:t>
      </w:r>
    </w:p>
    <w:p w14:paraId="0F7B61ED">
      <w:pPr>
        <w:keepNext w:val="0"/>
        <w:keepLines w:val="0"/>
        <w:pageBreakBefore w:val="0"/>
        <w:kinsoku/>
        <w:wordWrap/>
        <w:overflowPunct/>
        <w:topLinePunct w:val="0"/>
        <w:bidi w:val="0"/>
        <w:snapToGrid/>
        <w:spacing w:line="440" w:lineRule="exact"/>
        <w:ind w:firstLine="372" w:firstLineChars="200"/>
        <w:textAlignment w:val="auto"/>
        <w:rPr>
          <w:rFonts w:hint="eastAsia" w:ascii="仿宋" w:hAnsi="仿宋" w:eastAsia="仿宋" w:cs="仿宋"/>
          <w:b w:val="0"/>
          <w:bCs w:val="0"/>
          <w:i w:val="0"/>
          <w:iCs w:val="0"/>
          <w:caps w:val="0"/>
          <w:color w:val="000000"/>
          <w:spacing w:val="-12"/>
          <w:kern w:val="0"/>
          <w:sz w:val="21"/>
          <w:szCs w:val="21"/>
          <w:shd w:val="clear" w:color="auto" w:fill="FFFFFF"/>
          <w:lang w:val="en-US" w:eastAsia="zh-CN" w:bidi="ar"/>
        </w:rPr>
      </w:pPr>
      <w:r>
        <w:rPr>
          <w:rFonts w:hint="eastAsia" w:ascii="仿宋" w:hAnsi="仿宋" w:eastAsia="仿宋" w:cs="仿宋"/>
          <w:b w:val="0"/>
          <w:bCs w:val="0"/>
          <w:i w:val="0"/>
          <w:iCs w:val="0"/>
          <w:caps w:val="0"/>
          <w:color w:val="000000"/>
          <w:spacing w:val="-12"/>
          <w:kern w:val="0"/>
          <w:sz w:val="21"/>
          <w:szCs w:val="21"/>
          <w:shd w:val="clear" w:color="auto" w:fill="FFFFFF"/>
          <w:lang w:val="en-US" w:eastAsia="zh-CN" w:bidi="ar"/>
        </w:rPr>
        <w:t>5.对应照度值需满足图纸设计要求；教室灯色温范围值4500-5500K范围内。</w:t>
      </w:r>
    </w:p>
    <w:p w14:paraId="6C7A5EF0">
      <w:pPr>
        <w:keepNext w:val="0"/>
        <w:keepLines w:val="0"/>
        <w:pageBreakBefore w:val="0"/>
        <w:kinsoku/>
        <w:wordWrap/>
        <w:overflowPunct/>
        <w:topLinePunct w:val="0"/>
        <w:bidi w:val="0"/>
        <w:snapToGrid/>
        <w:spacing w:line="440" w:lineRule="exact"/>
        <w:ind w:firstLine="372" w:firstLineChars="200"/>
        <w:textAlignment w:val="auto"/>
        <w:rPr>
          <w:rFonts w:hint="eastAsia" w:ascii="仿宋" w:hAnsi="仿宋" w:eastAsia="仿宋" w:cs="仿宋"/>
          <w:b w:val="0"/>
          <w:bCs w:val="0"/>
          <w:i w:val="0"/>
          <w:iCs w:val="0"/>
          <w:caps w:val="0"/>
          <w:color w:val="000000"/>
          <w:spacing w:val="-12"/>
          <w:kern w:val="0"/>
          <w:sz w:val="21"/>
          <w:szCs w:val="21"/>
          <w:shd w:val="clear" w:color="auto" w:fill="FFFFFF"/>
          <w:lang w:val="en-US" w:eastAsia="zh-CN" w:bidi="ar"/>
        </w:rPr>
      </w:pPr>
      <w:r>
        <w:rPr>
          <w:rFonts w:hint="eastAsia" w:ascii="仿宋" w:hAnsi="仿宋" w:eastAsia="仿宋" w:cs="仿宋"/>
          <w:b w:val="0"/>
          <w:bCs w:val="0"/>
          <w:i w:val="0"/>
          <w:iCs w:val="0"/>
          <w:caps w:val="0"/>
          <w:color w:val="000000"/>
          <w:spacing w:val="-12"/>
          <w:kern w:val="0"/>
          <w:sz w:val="21"/>
          <w:szCs w:val="21"/>
          <w:shd w:val="clear" w:color="auto" w:fill="FFFFFF"/>
          <w:lang w:val="en-US" w:eastAsia="zh-CN" w:bidi="ar"/>
        </w:rPr>
        <w:t>6、要求投标人所供供产品综合单价包括为提供合同产品材料费、包装费、装车费、运输费、卸车费、税费等到工地前一切费用。在整个合同履行过程中，价格不再作任何调整；</w:t>
      </w:r>
    </w:p>
    <w:p w14:paraId="334DCB9A">
      <w:pPr>
        <w:keepNext w:val="0"/>
        <w:keepLines w:val="0"/>
        <w:pageBreakBefore w:val="0"/>
        <w:kinsoku/>
        <w:wordWrap/>
        <w:overflowPunct/>
        <w:topLinePunct w:val="0"/>
        <w:bidi w:val="0"/>
        <w:adjustRightInd/>
        <w:snapToGrid/>
        <w:spacing w:beforeAutospacing="0" w:afterAutospacing="0" w:line="360" w:lineRule="auto"/>
        <w:ind w:firstLine="372" w:firstLineChars="200"/>
        <w:textAlignment w:val="auto"/>
        <w:rPr>
          <w:rFonts w:hint="default" w:ascii="仿宋" w:hAnsi="仿宋" w:eastAsia="仿宋" w:cs="仿宋"/>
          <w:b w:val="0"/>
          <w:bCs w:val="0"/>
          <w:i w:val="0"/>
          <w:iCs w:val="0"/>
          <w:caps w:val="0"/>
          <w:color w:val="000000"/>
          <w:spacing w:val="-12"/>
          <w:kern w:val="0"/>
          <w:sz w:val="21"/>
          <w:szCs w:val="21"/>
          <w:shd w:val="clear" w:color="auto" w:fill="FFFFFF"/>
          <w:lang w:val="en-US" w:eastAsia="zh-CN" w:bidi="ar"/>
        </w:rPr>
      </w:pPr>
      <w:r>
        <w:rPr>
          <w:rFonts w:hint="eastAsia" w:ascii="仿宋" w:hAnsi="仿宋" w:eastAsia="仿宋" w:cs="仿宋"/>
          <w:b w:val="0"/>
          <w:bCs w:val="0"/>
          <w:i w:val="0"/>
          <w:iCs w:val="0"/>
          <w:caps w:val="0"/>
          <w:color w:val="000000"/>
          <w:spacing w:val="-12"/>
          <w:kern w:val="0"/>
          <w:sz w:val="21"/>
          <w:szCs w:val="21"/>
          <w:shd w:val="clear" w:color="auto" w:fill="FFFFFF"/>
          <w:lang w:val="en-US" w:eastAsia="zh-CN" w:bidi="ar"/>
        </w:rPr>
        <w:t>7.</w:t>
      </w:r>
      <w:bookmarkStart w:id="3" w:name="OLE_LINK3"/>
      <w:r>
        <w:rPr>
          <w:rFonts w:hint="eastAsia" w:ascii="仿宋" w:hAnsi="仿宋" w:eastAsia="仿宋" w:cs="仿宋"/>
          <w:b w:val="0"/>
          <w:bCs w:val="0"/>
          <w:i w:val="0"/>
          <w:iCs w:val="0"/>
          <w:caps w:val="0"/>
          <w:color w:val="000000"/>
          <w:spacing w:val="-12"/>
          <w:kern w:val="0"/>
          <w:sz w:val="21"/>
          <w:szCs w:val="21"/>
          <w:shd w:val="clear" w:color="auto" w:fill="FFFFFF"/>
          <w:lang w:val="en-US" w:eastAsia="zh-CN" w:bidi="ar"/>
        </w:rPr>
        <w:t>涉及到的灯具品牌要求:三雄、雷士、阳光、欧普、佛山照明、三雄极光。开关插座品牌要求：</w:t>
      </w:r>
      <w:bookmarkStart w:id="4" w:name="OLE_LINK2"/>
      <w:r>
        <w:rPr>
          <w:rFonts w:hint="eastAsia" w:ascii="仿宋" w:hAnsi="仿宋" w:eastAsia="仿宋" w:cs="仿宋"/>
          <w:b w:val="0"/>
          <w:bCs w:val="0"/>
          <w:i w:val="0"/>
          <w:iCs w:val="0"/>
          <w:caps w:val="0"/>
          <w:color w:val="000000"/>
          <w:spacing w:val="-12"/>
          <w:kern w:val="0"/>
          <w:sz w:val="21"/>
          <w:szCs w:val="21"/>
          <w:shd w:val="clear" w:color="auto" w:fill="FFFFFF"/>
          <w:lang w:val="en-US" w:eastAsia="zh-CN" w:bidi="ar"/>
        </w:rPr>
        <w:t xml:space="preserve">德力西、西门子、正泰 、公牛、雷士 </w:t>
      </w:r>
      <w:bookmarkEnd w:id="3"/>
      <w:bookmarkEnd w:id="4"/>
      <w:r>
        <w:rPr>
          <w:rFonts w:hint="eastAsia" w:ascii="仿宋" w:hAnsi="仿宋" w:eastAsia="仿宋" w:cs="仿宋"/>
          <w:b w:val="0"/>
          <w:bCs w:val="0"/>
          <w:i w:val="0"/>
          <w:iCs w:val="0"/>
          <w:caps w:val="0"/>
          <w:color w:val="000000"/>
          <w:spacing w:val="-12"/>
          <w:kern w:val="0"/>
          <w:sz w:val="21"/>
          <w:szCs w:val="21"/>
          <w:shd w:val="clear" w:color="auto" w:fill="FFFFFF"/>
          <w:lang w:val="en-US" w:eastAsia="zh-CN" w:bidi="ar"/>
        </w:rPr>
        <w:t>。</w:t>
      </w:r>
    </w:p>
    <w:p w14:paraId="595184E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仿宋" w:hAnsi="仿宋" w:eastAsia="仿宋" w:cs="仿宋"/>
          <w:b/>
          <w:bCs/>
          <w:i w:val="0"/>
          <w:iCs w:val="0"/>
          <w:caps w:val="0"/>
          <w:color w:val="000000"/>
          <w:spacing w:val="0"/>
          <w:kern w:val="0"/>
          <w:sz w:val="20"/>
          <w:szCs w:val="20"/>
          <w:lang w:val="en-US" w:eastAsia="zh-CN" w:bidi="ar"/>
        </w:rPr>
      </w:pPr>
      <w:r>
        <w:rPr>
          <w:rFonts w:hint="eastAsia" w:ascii="仿宋" w:hAnsi="仿宋" w:eastAsia="仿宋" w:cs="仿宋"/>
          <w:b/>
          <w:bCs/>
          <w:i w:val="0"/>
          <w:iCs w:val="0"/>
          <w:caps w:val="0"/>
          <w:color w:val="000000"/>
          <w:spacing w:val="0"/>
          <w:kern w:val="0"/>
          <w:sz w:val="20"/>
          <w:szCs w:val="20"/>
          <w:lang w:val="en-US" w:eastAsia="zh-CN" w:bidi="ar"/>
        </w:rPr>
        <w:t>七、招标方式</w:t>
      </w:r>
    </w:p>
    <w:p w14:paraId="34142CB1">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firstLine="372" w:firstLineChars="200"/>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b w:val="0"/>
          <w:bCs w:val="0"/>
          <w:i w:val="0"/>
          <w:iCs w:val="0"/>
          <w:caps w:val="0"/>
          <w:color w:val="000000"/>
          <w:spacing w:val="-12"/>
          <w:kern w:val="0"/>
          <w:sz w:val="21"/>
          <w:szCs w:val="21"/>
          <w:shd w:val="clear" w:color="auto" w:fill="FFFFFF"/>
          <w:lang w:val="en-US" w:eastAsia="zh-CN" w:bidi="ar"/>
        </w:rPr>
        <w:t>公开</w:t>
      </w:r>
      <w:r>
        <w:rPr>
          <w:rFonts w:hint="eastAsia" w:ascii="仿宋" w:hAnsi="仿宋" w:eastAsia="仿宋" w:cs="仿宋"/>
          <w:i w:val="0"/>
          <w:iCs w:val="0"/>
          <w:caps w:val="0"/>
          <w:color w:val="000000"/>
          <w:spacing w:val="0"/>
          <w:kern w:val="0"/>
          <w:sz w:val="20"/>
          <w:szCs w:val="20"/>
          <w:lang w:val="en-US" w:eastAsia="zh-CN" w:bidi="ar"/>
        </w:rPr>
        <w:t>招标</w:t>
      </w:r>
    </w:p>
    <w:p w14:paraId="47F71917">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b/>
          <w:bCs/>
          <w:i w:val="0"/>
          <w:iCs w:val="0"/>
          <w:caps w:val="0"/>
          <w:color w:val="000000"/>
          <w:spacing w:val="0"/>
          <w:kern w:val="0"/>
          <w:sz w:val="20"/>
          <w:szCs w:val="20"/>
          <w:lang w:val="en-US" w:eastAsia="zh-CN" w:bidi="ar"/>
        </w:rPr>
      </w:pPr>
      <w:r>
        <w:rPr>
          <w:rFonts w:hint="eastAsia" w:ascii="仿宋" w:hAnsi="仿宋" w:eastAsia="仿宋" w:cs="仿宋"/>
          <w:b/>
          <w:bCs/>
          <w:i w:val="0"/>
          <w:iCs w:val="0"/>
          <w:caps w:val="0"/>
          <w:color w:val="000000"/>
          <w:spacing w:val="0"/>
          <w:kern w:val="0"/>
          <w:sz w:val="20"/>
          <w:szCs w:val="20"/>
          <w:lang w:val="en-US" w:eastAsia="zh-CN" w:bidi="ar"/>
        </w:rPr>
        <w:t>八、报名方式</w:t>
      </w:r>
    </w:p>
    <w:p w14:paraId="559F0205">
      <w:pPr>
        <w:keepNext w:val="0"/>
        <w:keepLines w:val="0"/>
        <w:pageBreakBefore w:val="0"/>
        <w:kinsoku/>
        <w:wordWrap/>
        <w:overflowPunct/>
        <w:topLinePunct w:val="0"/>
        <w:autoSpaceDE w:val="0"/>
        <w:autoSpaceDN w:val="0"/>
        <w:bidi w:val="0"/>
        <w:adjustRightInd/>
        <w:snapToGrid/>
        <w:spacing w:beforeAutospacing="0" w:afterAutospacing="0" w:line="360" w:lineRule="auto"/>
        <w:ind w:firstLine="400" w:firstLineChars="200"/>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必须通过华邦控股集团阳光招采平台（https://zc.hbjtjtgf.com/）注册、报名。</w:t>
      </w:r>
    </w:p>
    <w:p w14:paraId="477BAAC5">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b/>
          <w:bCs/>
          <w:i w:val="0"/>
          <w:iCs w:val="0"/>
          <w:caps w:val="0"/>
          <w:color w:val="000000"/>
          <w:spacing w:val="0"/>
          <w:kern w:val="0"/>
          <w:sz w:val="20"/>
          <w:szCs w:val="20"/>
          <w:lang w:val="en-US" w:eastAsia="zh-CN" w:bidi="ar"/>
        </w:rPr>
      </w:pPr>
      <w:r>
        <w:rPr>
          <w:rFonts w:hint="eastAsia" w:ascii="仿宋" w:hAnsi="仿宋" w:eastAsia="仿宋" w:cs="仿宋"/>
          <w:b/>
          <w:bCs/>
          <w:i w:val="0"/>
          <w:iCs w:val="0"/>
          <w:caps w:val="0"/>
          <w:color w:val="000000"/>
          <w:spacing w:val="0"/>
          <w:kern w:val="0"/>
          <w:sz w:val="20"/>
          <w:szCs w:val="20"/>
          <w:lang w:val="en-US" w:eastAsia="zh-CN" w:bidi="ar"/>
        </w:rPr>
        <w:t>九、网上报名截止时间</w:t>
      </w:r>
    </w:p>
    <w:p w14:paraId="27CC1EBC">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 xml:space="preserve">网上报名截止时间：2025 年4月17日  10:00:00   </w:t>
      </w:r>
    </w:p>
    <w:p w14:paraId="41C484BD">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b/>
          <w:bCs/>
          <w:i w:val="0"/>
          <w:iCs w:val="0"/>
          <w:caps w:val="0"/>
          <w:color w:val="000000"/>
          <w:spacing w:val="0"/>
          <w:kern w:val="0"/>
          <w:sz w:val="20"/>
          <w:szCs w:val="20"/>
          <w:lang w:val="en-US" w:eastAsia="zh-CN" w:bidi="ar"/>
        </w:rPr>
      </w:pPr>
      <w:r>
        <w:rPr>
          <w:rFonts w:hint="eastAsia" w:ascii="仿宋" w:hAnsi="仿宋" w:eastAsia="仿宋" w:cs="仿宋"/>
          <w:b/>
          <w:bCs/>
          <w:i w:val="0"/>
          <w:iCs w:val="0"/>
          <w:caps w:val="0"/>
          <w:color w:val="000000"/>
          <w:spacing w:val="0"/>
          <w:kern w:val="0"/>
          <w:sz w:val="20"/>
          <w:szCs w:val="20"/>
          <w:lang w:val="en-US" w:eastAsia="zh-CN" w:bidi="ar"/>
        </w:rPr>
        <w:t>十、投标资格审核方式</w:t>
      </w:r>
    </w:p>
    <w:p w14:paraId="7A6470E2">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400" w:firstLineChars="200"/>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资格预审，合格制。报名后投标资格预审文件递交、招标澄清、投标文件递交必须通过华邦控股集团阳光招采平台相应模块进行，此为唯一有效参投渠道。</w:t>
      </w:r>
    </w:p>
    <w:p w14:paraId="4E98A27F">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b/>
          <w:bCs/>
          <w:i w:val="0"/>
          <w:iCs w:val="0"/>
          <w:caps w:val="0"/>
          <w:color w:val="000000"/>
          <w:spacing w:val="0"/>
          <w:kern w:val="0"/>
          <w:sz w:val="20"/>
          <w:szCs w:val="20"/>
          <w:lang w:val="en-US" w:eastAsia="zh-CN" w:bidi="ar"/>
        </w:rPr>
      </w:pPr>
      <w:r>
        <w:rPr>
          <w:rFonts w:hint="eastAsia" w:ascii="仿宋" w:hAnsi="仿宋" w:eastAsia="仿宋" w:cs="仿宋"/>
          <w:b/>
          <w:bCs/>
          <w:i w:val="0"/>
          <w:iCs w:val="0"/>
          <w:caps w:val="0"/>
          <w:color w:val="000000"/>
          <w:spacing w:val="0"/>
          <w:kern w:val="0"/>
          <w:sz w:val="20"/>
          <w:szCs w:val="20"/>
          <w:lang w:val="en-US" w:eastAsia="zh-CN" w:bidi="ar"/>
        </w:rPr>
        <w:t>十一、投标文件的发售</w:t>
      </w:r>
    </w:p>
    <w:p w14:paraId="110B3CAA">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400" w:firstLineChars="200"/>
        <w:textAlignment w:val="auto"/>
        <w:rPr>
          <w:rFonts w:hint="eastAsia" w:ascii="仿宋" w:hAnsi="仿宋" w:eastAsia="仿宋" w:cs="仿宋"/>
          <w:i w:val="0"/>
          <w:iCs w:val="0"/>
          <w:caps w:val="0"/>
          <w:color w:val="000000"/>
          <w:spacing w:val="0"/>
          <w:kern w:val="0"/>
          <w:sz w:val="20"/>
          <w:szCs w:val="20"/>
          <w:lang w:val="en-US" w:eastAsia="zh-CN" w:bidi="ar"/>
        </w:rPr>
      </w:pPr>
      <w:bookmarkStart w:id="5" w:name="OLE_LINK5"/>
      <w:r>
        <w:rPr>
          <w:rFonts w:hint="eastAsia" w:ascii="仿宋" w:hAnsi="仿宋" w:eastAsia="仿宋" w:cs="仿宋"/>
          <w:i w:val="0"/>
          <w:iCs w:val="0"/>
          <w:caps w:val="0"/>
          <w:color w:val="000000"/>
          <w:spacing w:val="0"/>
          <w:kern w:val="0"/>
          <w:sz w:val="20"/>
          <w:szCs w:val="20"/>
          <w:lang w:val="en-US" w:eastAsia="zh-CN" w:bidi="ar"/>
        </w:rPr>
        <w:t>1.发售对象：通过资格预审的潜在投标人（以华邦控股集团阳光招采平台信息推送为准）</w:t>
      </w:r>
    </w:p>
    <w:p w14:paraId="53A71E91">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400" w:firstLineChars="200"/>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2.发售时间：具体详见华邦控股集团阳光招采平台信息推送</w:t>
      </w:r>
    </w:p>
    <w:p w14:paraId="6E19A966">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400" w:firstLineChars="200"/>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3.发售方式：具体详见华邦控股集团阳光招采平台信息推送</w:t>
      </w:r>
    </w:p>
    <w:bookmarkEnd w:id="5"/>
    <w:p w14:paraId="101C89CE">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b/>
          <w:bCs/>
          <w:i w:val="0"/>
          <w:iCs w:val="0"/>
          <w:caps w:val="0"/>
          <w:color w:val="000000"/>
          <w:spacing w:val="0"/>
          <w:kern w:val="0"/>
          <w:sz w:val="20"/>
          <w:szCs w:val="20"/>
          <w:lang w:val="en-US" w:eastAsia="zh-CN" w:bidi="ar"/>
        </w:rPr>
      </w:pPr>
      <w:r>
        <w:rPr>
          <w:rFonts w:hint="eastAsia" w:ascii="仿宋" w:hAnsi="仿宋" w:eastAsia="仿宋" w:cs="仿宋"/>
          <w:b/>
          <w:bCs/>
          <w:i w:val="0"/>
          <w:iCs w:val="0"/>
          <w:caps w:val="0"/>
          <w:color w:val="000000"/>
          <w:spacing w:val="0"/>
          <w:kern w:val="0"/>
          <w:sz w:val="20"/>
          <w:szCs w:val="20"/>
          <w:lang w:val="en-US" w:eastAsia="zh-CN" w:bidi="ar"/>
        </w:rPr>
        <w:t>十二、投标文件的递交和开标</w:t>
      </w:r>
    </w:p>
    <w:p w14:paraId="61BF4FC8">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400" w:firstLineChars="200"/>
        <w:textAlignment w:val="auto"/>
        <w:rPr>
          <w:rFonts w:hint="eastAsia" w:ascii="仿宋" w:hAnsi="仿宋" w:eastAsia="仿宋" w:cs="仿宋"/>
          <w:i w:val="0"/>
          <w:iCs w:val="0"/>
          <w:caps w:val="0"/>
          <w:color w:val="000000"/>
          <w:spacing w:val="0"/>
          <w:kern w:val="0"/>
          <w:sz w:val="20"/>
          <w:szCs w:val="20"/>
          <w:lang w:val="en-US" w:eastAsia="zh-CN" w:bidi="ar"/>
        </w:rPr>
      </w:pPr>
      <w:bookmarkStart w:id="6" w:name="OLE_LINK6"/>
      <w:r>
        <w:rPr>
          <w:rFonts w:hint="eastAsia" w:ascii="仿宋" w:hAnsi="仿宋" w:eastAsia="仿宋" w:cs="仿宋"/>
          <w:i w:val="0"/>
          <w:iCs w:val="0"/>
          <w:caps w:val="0"/>
          <w:color w:val="000000"/>
          <w:spacing w:val="0"/>
          <w:kern w:val="0"/>
          <w:sz w:val="20"/>
          <w:szCs w:val="20"/>
          <w:lang w:val="en-US" w:eastAsia="zh-CN" w:bidi="ar"/>
        </w:rPr>
        <w:t xml:space="preserve">1.投标截止时间：具体详见华邦控股集团阳光招采平台信息推送 </w:t>
      </w:r>
    </w:p>
    <w:p w14:paraId="3F2C7A57">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400" w:firstLineChars="200"/>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2.电子投标文件：开标时间截止前请将投标文件上传至华邦控股集团阳光招采平台。（本次招标无需递交纸质版投标文件，电子版文件要求清晰完整）。</w:t>
      </w:r>
    </w:p>
    <w:p w14:paraId="09C5E060">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400" w:firstLineChars="200"/>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 xml:space="preserve">3.开标时间：详见招标文件。 </w:t>
      </w:r>
    </w:p>
    <w:p w14:paraId="577F6BF8">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400" w:firstLineChars="200"/>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4.开标地点：腾讯会议app视频开标。</w:t>
      </w:r>
    </w:p>
    <w:bookmarkEnd w:id="6"/>
    <w:p w14:paraId="7F3E92F6">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b/>
          <w:bCs/>
          <w:i w:val="0"/>
          <w:iCs w:val="0"/>
          <w:caps w:val="0"/>
          <w:color w:val="000000"/>
          <w:spacing w:val="0"/>
          <w:kern w:val="0"/>
          <w:sz w:val="20"/>
          <w:szCs w:val="20"/>
          <w:lang w:val="en-US" w:eastAsia="zh-CN" w:bidi="ar"/>
        </w:rPr>
      </w:pPr>
      <w:r>
        <w:rPr>
          <w:rFonts w:hint="eastAsia" w:ascii="仿宋" w:hAnsi="仿宋" w:eastAsia="仿宋" w:cs="仿宋"/>
          <w:b/>
          <w:bCs/>
          <w:i w:val="0"/>
          <w:iCs w:val="0"/>
          <w:caps w:val="0"/>
          <w:color w:val="000000"/>
          <w:spacing w:val="0"/>
          <w:kern w:val="0"/>
          <w:sz w:val="20"/>
          <w:szCs w:val="20"/>
          <w:lang w:val="en-US" w:eastAsia="zh-CN" w:bidi="ar"/>
        </w:rPr>
        <w:t>十三、踏勘现场</w:t>
      </w:r>
    </w:p>
    <w:p w14:paraId="6316429A">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400" w:firstLineChars="200"/>
        <w:textAlignment w:val="auto"/>
        <w:rPr>
          <w:rFonts w:hint="eastAsia" w:ascii="仿宋" w:hAnsi="仿宋" w:eastAsia="仿宋" w:cs="仿宋"/>
          <w:i w:val="0"/>
          <w:iCs w:val="0"/>
          <w:caps w:val="0"/>
          <w:color w:val="000000"/>
          <w:spacing w:val="0"/>
          <w:kern w:val="0"/>
          <w:sz w:val="20"/>
          <w:szCs w:val="20"/>
          <w:lang w:val="en-US" w:eastAsia="zh-CN" w:bidi="ar"/>
        </w:rPr>
      </w:pPr>
      <w:bookmarkStart w:id="7" w:name="OLE_LINK7"/>
      <w:r>
        <w:rPr>
          <w:rFonts w:hint="eastAsia" w:ascii="仿宋" w:hAnsi="仿宋" w:eastAsia="仿宋" w:cs="仿宋"/>
          <w:i w:val="0"/>
          <w:iCs w:val="0"/>
          <w:caps w:val="0"/>
          <w:color w:val="000000"/>
          <w:spacing w:val="0"/>
          <w:kern w:val="0"/>
          <w:sz w:val="20"/>
          <w:szCs w:val="20"/>
          <w:lang w:val="en-US" w:eastAsia="zh-CN" w:bidi="ar"/>
        </w:rPr>
        <w:t>由投标单位自行组织踏勘，并承担相关费用，踏勘时出现人身及财产损伤，招标人概不负责</w:t>
      </w:r>
    </w:p>
    <w:p w14:paraId="7067D001">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标的物参考运抵地为：榆中县第四小学建设项目施工现场</w:t>
      </w:r>
    </w:p>
    <w:p w14:paraId="1B30099F">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（招标联系人：刘部长   18794792010 ）。</w:t>
      </w:r>
    </w:p>
    <w:bookmarkEnd w:id="7"/>
    <w:p w14:paraId="07136F37">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b/>
          <w:bCs/>
          <w:i w:val="0"/>
          <w:iCs w:val="0"/>
          <w:caps w:val="0"/>
          <w:color w:val="000000"/>
          <w:spacing w:val="0"/>
          <w:kern w:val="0"/>
          <w:sz w:val="20"/>
          <w:szCs w:val="20"/>
          <w:lang w:val="en-US" w:eastAsia="zh-CN" w:bidi="ar"/>
        </w:rPr>
      </w:pPr>
      <w:r>
        <w:rPr>
          <w:rFonts w:hint="eastAsia" w:ascii="仿宋" w:hAnsi="仿宋" w:eastAsia="仿宋" w:cs="仿宋"/>
          <w:b/>
          <w:bCs/>
          <w:i w:val="0"/>
          <w:iCs w:val="0"/>
          <w:caps w:val="0"/>
          <w:color w:val="000000"/>
          <w:spacing w:val="0"/>
          <w:kern w:val="0"/>
          <w:sz w:val="20"/>
          <w:szCs w:val="20"/>
          <w:lang w:val="en-US" w:eastAsia="zh-CN" w:bidi="ar"/>
        </w:rPr>
        <w:t>十四、联系人及联系方式</w:t>
      </w:r>
    </w:p>
    <w:p w14:paraId="13BC7BC7">
      <w:pPr>
        <w:keepNext w:val="0"/>
        <w:keepLines w:val="0"/>
        <w:pageBreakBefore w:val="0"/>
        <w:kinsoku/>
        <w:wordWrap/>
        <w:overflowPunct/>
        <w:topLinePunct w:val="0"/>
        <w:autoSpaceDE w:val="0"/>
        <w:autoSpaceDN w:val="0"/>
        <w:bidi w:val="0"/>
        <w:adjustRightInd/>
        <w:snapToGrid/>
        <w:spacing w:beforeAutospacing="0" w:afterAutospacing="0" w:line="360" w:lineRule="auto"/>
        <w:textAlignment w:val="auto"/>
        <w:rPr>
          <w:rFonts w:hint="eastAsia" w:ascii="仿宋" w:hAnsi="仿宋" w:eastAsia="仿宋" w:cs="仿宋"/>
          <w:i w:val="0"/>
          <w:iCs w:val="0"/>
          <w:caps w:val="0"/>
          <w:color w:val="000000"/>
          <w:spacing w:val="0"/>
          <w:kern w:val="0"/>
          <w:sz w:val="20"/>
          <w:szCs w:val="20"/>
          <w:lang w:val="en-US" w:eastAsia="zh-CN" w:bidi="ar"/>
        </w:rPr>
      </w:pPr>
      <w:bookmarkStart w:id="8" w:name="OLE_LINK8"/>
      <w:r>
        <w:rPr>
          <w:rFonts w:hint="eastAsia" w:ascii="仿宋" w:hAnsi="仿宋" w:eastAsia="仿宋" w:cs="仿宋"/>
          <w:i w:val="0"/>
          <w:iCs w:val="0"/>
          <w:caps w:val="0"/>
          <w:color w:val="000000"/>
          <w:spacing w:val="0"/>
          <w:kern w:val="0"/>
          <w:sz w:val="20"/>
          <w:szCs w:val="20"/>
          <w:lang w:val="en-US" w:eastAsia="zh-CN" w:bidi="ar"/>
        </w:rPr>
        <w:t>招 标 人： 榆中县第四小学建设项目经理部</w:t>
      </w:r>
    </w:p>
    <w:p w14:paraId="47DB6355">
      <w:pPr>
        <w:keepNext w:val="0"/>
        <w:keepLines w:val="0"/>
        <w:pageBreakBefore w:val="0"/>
        <w:kinsoku/>
        <w:wordWrap/>
        <w:overflowPunct/>
        <w:topLinePunct w:val="0"/>
        <w:autoSpaceDE w:val="0"/>
        <w:autoSpaceDN w:val="0"/>
        <w:bidi w:val="0"/>
        <w:adjustRightInd/>
        <w:snapToGrid/>
        <w:spacing w:beforeAutospacing="0" w:afterAutospacing="0" w:line="360" w:lineRule="auto"/>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地    址： 甘肃省兰州市榆中县第四小学建设项目</w:t>
      </w:r>
    </w:p>
    <w:p w14:paraId="45694686">
      <w:pPr>
        <w:keepNext w:val="0"/>
        <w:keepLines w:val="0"/>
        <w:pageBreakBefore w:val="0"/>
        <w:kinsoku/>
        <w:wordWrap/>
        <w:overflowPunct/>
        <w:topLinePunct w:val="0"/>
        <w:autoSpaceDE w:val="0"/>
        <w:autoSpaceDN w:val="0"/>
        <w:bidi w:val="0"/>
        <w:adjustRightInd/>
        <w:snapToGrid/>
        <w:spacing w:beforeAutospacing="0" w:afterAutospacing="0" w:line="360" w:lineRule="auto"/>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联系方式：华邦建投集团股份有限公司（集团总部）企业注册审核联系人：（韩经理 17377328928 ）</w:t>
      </w:r>
    </w:p>
    <w:p w14:paraId="3BC0701A">
      <w:pPr>
        <w:keepNext w:val="0"/>
        <w:keepLines w:val="0"/>
        <w:pageBreakBefore w:val="0"/>
        <w:kinsoku/>
        <w:wordWrap/>
        <w:overflowPunct/>
        <w:topLinePunct w:val="0"/>
        <w:autoSpaceDE w:val="0"/>
        <w:autoSpaceDN w:val="0"/>
        <w:bidi w:val="0"/>
        <w:adjustRightInd/>
        <w:snapToGrid/>
        <w:spacing w:beforeAutospacing="0" w:afterAutospacing="0" w:line="360" w:lineRule="auto"/>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西部中大建设有限公司（二级公司）资格预审联系人：闫  工（18152018660）</w:t>
      </w:r>
    </w:p>
    <w:p w14:paraId="2BDAFEB2">
      <w:pPr>
        <w:keepNext w:val="0"/>
        <w:keepLines w:val="0"/>
        <w:pageBreakBefore w:val="0"/>
        <w:kinsoku/>
        <w:wordWrap/>
        <w:overflowPunct/>
        <w:topLinePunct w:val="0"/>
        <w:autoSpaceDE w:val="0"/>
        <w:autoSpaceDN w:val="0"/>
        <w:bidi w:val="0"/>
        <w:adjustRightInd/>
        <w:snapToGrid/>
        <w:spacing w:beforeAutospacing="0" w:afterAutospacing="0" w:line="360" w:lineRule="auto"/>
        <w:textAlignment w:val="auto"/>
        <w:rPr>
          <w:rFonts w:hint="default"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榆中县第四小学建设项目经理部：刘部长  （18794792010）  张部长  (18153669309)</w:t>
      </w:r>
    </w:p>
    <w:bookmarkEnd w:id="8"/>
    <w:p w14:paraId="75282C69">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b/>
          <w:bCs/>
          <w:i w:val="0"/>
          <w:iCs w:val="0"/>
          <w:caps w:val="0"/>
          <w:color w:val="000000"/>
          <w:spacing w:val="0"/>
          <w:kern w:val="0"/>
          <w:sz w:val="20"/>
          <w:szCs w:val="20"/>
          <w:lang w:val="en-US" w:eastAsia="zh-CN" w:bidi="ar"/>
        </w:rPr>
      </w:pPr>
      <w:r>
        <w:rPr>
          <w:rFonts w:hint="eastAsia" w:ascii="仿宋" w:hAnsi="仿宋" w:eastAsia="仿宋" w:cs="仿宋"/>
          <w:b/>
          <w:bCs/>
          <w:i w:val="0"/>
          <w:iCs w:val="0"/>
          <w:caps w:val="0"/>
          <w:color w:val="000000"/>
          <w:spacing w:val="0"/>
          <w:kern w:val="0"/>
          <w:sz w:val="20"/>
          <w:szCs w:val="20"/>
          <w:lang w:val="en-US" w:eastAsia="zh-CN" w:bidi="ar"/>
        </w:rPr>
        <w:t>十五、华邦建投集团审计监察部监督电话及邮箱</w:t>
      </w:r>
    </w:p>
    <w:p w14:paraId="557A5AC6">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i w:val="0"/>
          <w:iCs w:val="0"/>
          <w:caps w:val="0"/>
          <w:color w:val="000000"/>
          <w:spacing w:val="0"/>
          <w:kern w:val="0"/>
          <w:sz w:val="20"/>
          <w:szCs w:val="20"/>
          <w:lang w:val="en-US" w:eastAsia="zh-CN" w:bidi="ar"/>
        </w:rPr>
      </w:pPr>
      <w:bookmarkStart w:id="9" w:name="_GoBack"/>
      <w:r>
        <w:rPr>
          <w:rFonts w:hint="eastAsia" w:ascii="仿宋" w:hAnsi="仿宋" w:eastAsia="仿宋" w:cs="仿宋"/>
          <w:i w:val="0"/>
          <w:iCs w:val="0"/>
          <w:caps w:val="0"/>
          <w:color w:val="000000"/>
          <w:spacing w:val="0"/>
          <w:kern w:val="0"/>
          <w:sz w:val="20"/>
          <w:szCs w:val="20"/>
          <w:lang w:val="en-US" w:eastAsia="zh-CN" w:bidi="ar"/>
        </w:rPr>
        <w:t>1.拨打移动电话18127835449，或直接添加微信号18127835449；</w:t>
      </w:r>
    </w:p>
    <w:p w14:paraId="5838549C">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2.发送电子邮件至 jiancha@hbjtjtgf.com；</w:t>
      </w:r>
    </w:p>
    <w:p w14:paraId="03309744">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3.信函投递至广东省广州市越秀区沿江东路408号港口中心裙楼3楼华邦建投集团审计监察部</w:t>
      </w:r>
    </w:p>
    <w:bookmarkEnd w:id="9"/>
    <w:p w14:paraId="670B68DC">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附件</w:t>
      </w:r>
    </w:p>
    <w:p w14:paraId="6C14B03C">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附件1：授权委托书（模板，要求上传PDF扫描件）；</w:t>
      </w:r>
    </w:p>
    <w:p w14:paraId="506A2A19">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附件2：财务状况表（模板，要求上传PDF扫描件）；</w:t>
      </w:r>
    </w:p>
    <w:p w14:paraId="07FA5BD9">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附件3：业绩合同（模板，要求上传PDF扫描件）</w:t>
      </w:r>
    </w:p>
    <w:p w14:paraId="599CEF90">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firstLine="4320" w:firstLineChars="1800"/>
        <w:textAlignment w:val="auto"/>
        <w:rPr>
          <w:rFonts w:hint="eastAsia" w:ascii="仿宋" w:hAnsi="仿宋" w:eastAsia="仿宋" w:cs="仿宋"/>
          <w:i w:val="0"/>
          <w:iCs w:val="0"/>
          <w:caps w:val="0"/>
          <w:color w:val="000000"/>
          <w:spacing w:val="0"/>
          <w:sz w:val="24"/>
          <w:szCs w:val="24"/>
          <w:lang w:val="en-US" w:eastAsia="zh-CN"/>
        </w:rPr>
      </w:pPr>
    </w:p>
    <w:p w14:paraId="37871665">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firstLine="4320" w:firstLineChars="1800"/>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华邦建投集团股份有限公司</w:t>
      </w:r>
    </w:p>
    <w:p w14:paraId="0B3B1AB5">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firstLine="3840" w:firstLineChars="1600"/>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 xml:space="preserve">榆中县第四小学建设项目经理部 </w:t>
      </w:r>
    </w:p>
    <w:p w14:paraId="3A4B75A5">
      <w:pPr>
        <w:keepNext w:val="0"/>
        <w:keepLines w:val="0"/>
        <w:pageBreakBefore w:val="0"/>
        <w:kinsoku/>
        <w:wordWrap/>
        <w:overflowPunct/>
        <w:topLinePunct w:val="0"/>
        <w:bidi w:val="0"/>
        <w:adjustRightInd/>
        <w:snapToGrid/>
        <w:spacing w:beforeAutospacing="0" w:afterAutospacing="0" w:line="360" w:lineRule="auto"/>
        <w:ind w:firstLine="4560" w:firstLineChars="1900"/>
        <w:textAlignment w:val="auto"/>
        <w:rPr>
          <w:rFonts w:hint="eastAsia" w:ascii="仿宋" w:hAnsi="仿宋" w:eastAsia="仿宋" w:cs="仿宋"/>
        </w:rPr>
      </w:pPr>
      <w:r>
        <w:rPr>
          <w:rFonts w:hint="eastAsia" w:ascii="仿宋" w:hAnsi="仿宋" w:eastAsia="仿宋" w:cs="仿宋"/>
          <w:i w:val="0"/>
          <w:iCs w:val="0"/>
          <w:caps w:val="0"/>
          <w:color w:val="000000"/>
          <w:spacing w:val="0"/>
          <w:sz w:val="24"/>
          <w:szCs w:val="24"/>
          <w:lang w:val="en-US" w:eastAsia="zh-CN"/>
        </w:rPr>
        <w:t>2025年    月    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6DB22">
    <w:pPr>
      <w:pStyle w:val="7"/>
      <w:rPr>
        <w:rFonts w:hint="default" w:eastAsiaTheme="minorEastAsia"/>
        <w:lang w:val="en-US" w:eastAsia="zh-CN"/>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2D74AB"/>
    <w:multiLevelType w:val="singleLevel"/>
    <w:tmpl w:val="C02D74AB"/>
    <w:lvl w:ilvl="0" w:tentative="0">
      <w:start w:val="1"/>
      <w:numFmt w:val="decimal"/>
      <w:lvlText w:val="%1."/>
      <w:lvlJc w:val="left"/>
      <w:pPr>
        <w:tabs>
          <w:tab w:val="left" w:pos="312"/>
        </w:tabs>
      </w:pPr>
    </w:lvl>
  </w:abstractNum>
  <w:abstractNum w:abstractNumId="1">
    <w:nsid w:val="F0473BCF"/>
    <w:multiLevelType w:val="singleLevel"/>
    <w:tmpl w:val="F0473BCF"/>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wYWQ5Y2NiNTZkYjBlMTFkOTdjMjQ0OWMxNzU1ZTMifQ=="/>
  </w:docVars>
  <w:rsids>
    <w:rsidRoot w:val="00000000"/>
    <w:rsid w:val="006360BD"/>
    <w:rsid w:val="04CB4231"/>
    <w:rsid w:val="04F30C87"/>
    <w:rsid w:val="08536394"/>
    <w:rsid w:val="0A1D552E"/>
    <w:rsid w:val="0C177D5B"/>
    <w:rsid w:val="0CC52725"/>
    <w:rsid w:val="0F9A38F3"/>
    <w:rsid w:val="10594DE6"/>
    <w:rsid w:val="10C85AC8"/>
    <w:rsid w:val="12D373EF"/>
    <w:rsid w:val="135B70C7"/>
    <w:rsid w:val="13B36298"/>
    <w:rsid w:val="14520B8E"/>
    <w:rsid w:val="14687C85"/>
    <w:rsid w:val="14E57866"/>
    <w:rsid w:val="15C545A9"/>
    <w:rsid w:val="16596861"/>
    <w:rsid w:val="16A20B69"/>
    <w:rsid w:val="17096ACB"/>
    <w:rsid w:val="1A1112A5"/>
    <w:rsid w:val="1CD83F02"/>
    <w:rsid w:val="1CF30371"/>
    <w:rsid w:val="1DB47B00"/>
    <w:rsid w:val="1E276524"/>
    <w:rsid w:val="1ED0096A"/>
    <w:rsid w:val="20335B9C"/>
    <w:rsid w:val="20DD111C"/>
    <w:rsid w:val="29EE439A"/>
    <w:rsid w:val="2B967B5D"/>
    <w:rsid w:val="2D6112FF"/>
    <w:rsid w:val="2E6D45D8"/>
    <w:rsid w:val="2EBE07DF"/>
    <w:rsid w:val="306A4E25"/>
    <w:rsid w:val="30EF7678"/>
    <w:rsid w:val="31054B70"/>
    <w:rsid w:val="31374878"/>
    <w:rsid w:val="3245403A"/>
    <w:rsid w:val="335E433E"/>
    <w:rsid w:val="335F3C12"/>
    <w:rsid w:val="344F1ED9"/>
    <w:rsid w:val="36276356"/>
    <w:rsid w:val="36E22E5C"/>
    <w:rsid w:val="37DA4AD7"/>
    <w:rsid w:val="392C1D09"/>
    <w:rsid w:val="3A3E6C77"/>
    <w:rsid w:val="3A541FF7"/>
    <w:rsid w:val="3F620D12"/>
    <w:rsid w:val="40552625"/>
    <w:rsid w:val="41911D83"/>
    <w:rsid w:val="420C5E04"/>
    <w:rsid w:val="4464552C"/>
    <w:rsid w:val="455D32FF"/>
    <w:rsid w:val="49222A03"/>
    <w:rsid w:val="49301E81"/>
    <w:rsid w:val="49BA799D"/>
    <w:rsid w:val="4ABA5B61"/>
    <w:rsid w:val="4B7A5635"/>
    <w:rsid w:val="4BBE19C6"/>
    <w:rsid w:val="4F1418FD"/>
    <w:rsid w:val="4FC275AB"/>
    <w:rsid w:val="52971174"/>
    <w:rsid w:val="53EB5322"/>
    <w:rsid w:val="54034D89"/>
    <w:rsid w:val="59B44408"/>
    <w:rsid w:val="5B676976"/>
    <w:rsid w:val="5CDA23D8"/>
    <w:rsid w:val="5DE60909"/>
    <w:rsid w:val="5F261904"/>
    <w:rsid w:val="5F3E6C4E"/>
    <w:rsid w:val="5FB97509"/>
    <w:rsid w:val="60F73EF3"/>
    <w:rsid w:val="610D0FDD"/>
    <w:rsid w:val="65530F79"/>
    <w:rsid w:val="6716400D"/>
    <w:rsid w:val="68CD4B9F"/>
    <w:rsid w:val="693410C2"/>
    <w:rsid w:val="696B549E"/>
    <w:rsid w:val="6A303C80"/>
    <w:rsid w:val="6AA162E3"/>
    <w:rsid w:val="6AED1528"/>
    <w:rsid w:val="6C021003"/>
    <w:rsid w:val="6C172D01"/>
    <w:rsid w:val="6C1D576D"/>
    <w:rsid w:val="6C8B724B"/>
    <w:rsid w:val="6E5024FA"/>
    <w:rsid w:val="70383246"/>
    <w:rsid w:val="71A34535"/>
    <w:rsid w:val="72290718"/>
    <w:rsid w:val="79D93CE9"/>
    <w:rsid w:val="7B5B274E"/>
    <w:rsid w:val="7BED2287"/>
    <w:rsid w:val="7C26752C"/>
    <w:rsid w:val="7C5238E1"/>
    <w:rsid w:val="7C876679"/>
    <w:rsid w:val="7D4D0BC0"/>
    <w:rsid w:val="7F267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3">
    <w:name w:val="annotation text"/>
    <w:basedOn w:val="1"/>
    <w:qFormat/>
    <w:uiPriority w:val="0"/>
    <w:pPr>
      <w:jc w:val="left"/>
    </w:pPr>
  </w:style>
  <w:style w:type="paragraph" w:styleId="4">
    <w:name w:val="Body Text"/>
    <w:basedOn w:val="1"/>
    <w:qFormat/>
    <w:uiPriority w:val="0"/>
    <w:pPr>
      <w:spacing w:after="120"/>
    </w:pPr>
    <w:rPr>
      <w:rFonts w:ascii="Times New Roman" w:hAnsi="Times New Roman"/>
      <w:szCs w:val="21"/>
    </w:rPr>
  </w:style>
  <w:style w:type="paragraph" w:styleId="5">
    <w:name w:val="Body Text Indent"/>
    <w:basedOn w:val="1"/>
    <w:next w:val="1"/>
    <w:qFormat/>
    <w:uiPriority w:val="0"/>
    <w:pPr>
      <w:spacing w:line="360" w:lineRule="auto"/>
      <w:ind w:firstLine="420"/>
    </w:pPr>
  </w:style>
  <w:style w:type="paragraph" w:styleId="6">
    <w:name w:val="Plain Text"/>
    <w:basedOn w:val="1"/>
    <w:qFormat/>
    <w:uiPriority w:val="0"/>
    <w:rPr>
      <w:rFonts w:ascii="宋体" w:hAnsi="Courier New" w:eastAsia="仿宋_GB2312"/>
      <w:szCs w:val="2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4"/>
    <w:qFormat/>
    <w:uiPriority w:val="0"/>
    <w:pPr>
      <w:ind w:firstLine="420" w:firstLineChars="100"/>
    </w:pPr>
  </w:style>
  <w:style w:type="paragraph" w:styleId="10">
    <w:name w:val="Body Text First Indent 2"/>
    <w:basedOn w:val="5"/>
    <w:next w:val="1"/>
    <w:qFormat/>
    <w:uiPriority w:val="0"/>
    <w:pPr>
      <w:adjustRightInd w:val="0"/>
      <w:snapToGrid w:val="0"/>
      <w:ind w:firstLineChars="200"/>
    </w:pPr>
    <w:rPr>
      <w:rFonts w:ascii="宋体" w:eastAsia="黑体"/>
      <w:bCs/>
      <w:snapToGrid w:val="0"/>
      <w:spacing w:val="15"/>
      <w:sz w:val="28"/>
      <w:szCs w:val="28"/>
    </w:r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1997</Words>
  <Characters>2297</Characters>
  <Lines>0</Lines>
  <Paragraphs>0</Paragraphs>
  <TotalTime>1</TotalTime>
  <ScaleCrop>false</ScaleCrop>
  <LinksUpToDate>false</LinksUpToDate>
  <CharactersWithSpaces>2371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2024-10-14T07:09:00Z</dcterms:created>
  <dc:creator>Administrator</dc:creator>
  <cp:lastModifiedBy>馨逸</cp:lastModifiedBy>
  <dcterms:modified xsi:type="dcterms:W3CDTF">2025-04-14T00:47:13Z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A2DC726736104440A6B7A24F61D93328_12</vt:lpwstr>
  </property>
  <property fmtid="{D5CDD505-2E9C-101B-9397-08002B2CF9AE}" pid="4" name="KSOTemplateDocerSaveRecord">
    <vt:lpwstr>eyJoZGlkIjoiMThmMWIyZWU5NDc1ZjQxNWEzNWJlMGQ1NjdkMzExYmQiLCJ1c2VySWQiOiIzMjk5OTk1MTAifQ==</vt:lpwstr>
  </property>
</Properties>
</file>